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D3E47" w14:textId="77777777" w:rsidR="008B6BAE" w:rsidRPr="008B6BAE" w:rsidRDefault="00E07DAE" w:rsidP="008B6BAE">
      <w:pPr>
        <w:pStyle w:val="Heading1"/>
        <w:jc w:val="center"/>
        <w:rPr>
          <w:b/>
          <w:bCs/>
        </w:rPr>
      </w:pPr>
      <w:r w:rsidRPr="008B6BAE">
        <w:rPr>
          <w:b/>
          <w:bCs/>
        </w:rPr>
        <w:t>Students for Life Action:</w:t>
      </w:r>
      <w:r w:rsidRPr="008B6BAE">
        <w:rPr>
          <w:b/>
          <w:bCs/>
        </w:rPr>
        <w:br/>
        <w:t>January 2021 Quantitative Research Memo</w:t>
      </w:r>
    </w:p>
    <w:p w14:paraId="55CE0D20" w14:textId="584B3C69" w:rsidR="008B6BAE" w:rsidRPr="008B6BAE" w:rsidRDefault="008B6BAE" w:rsidP="008B6BAE">
      <w:pPr>
        <w:pStyle w:val="Heading1"/>
        <w:jc w:val="center"/>
        <w:rPr>
          <w:b/>
          <w:bCs/>
          <w:i/>
          <w:iCs/>
        </w:rPr>
      </w:pPr>
      <w:r w:rsidRPr="008B6BAE">
        <w:rPr>
          <w:b/>
          <w:bCs/>
          <w:i/>
          <w:iCs/>
        </w:rPr>
        <w:t>Breakout Report on Campus Resources</w:t>
      </w:r>
      <w:r>
        <w:rPr>
          <w:rStyle w:val="FootnoteReference"/>
          <w:b/>
          <w:bCs/>
          <w:i/>
          <w:iCs/>
        </w:rPr>
        <w:footnoteReference w:id="1"/>
      </w:r>
    </w:p>
    <w:p w14:paraId="4D499EA2" w14:textId="77777777" w:rsidR="00E07DAE" w:rsidRDefault="00E07DAE" w:rsidP="00E07DAE">
      <w:pPr>
        <w:jc w:val="center"/>
        <w:rPr>
          <w:sz w:val="20"/>
          <w:szCs w:val="20"/>
        </w:rPr>
      </w:pPr>
    </w:p>
    <w:p w14:paraId="1C578DE3" w14:textId="77777777" w:rsidR="00E07DAE" w:rsidRPr="006F5271" w:rsidRDefault="00E07DAE" w:rsidP="00E07DAE">
      <w:pPr>
        <w:pStyle w:val="Heading2"/>
        <w:spacing w:before="0"/>
        <w:rPr>
          <w:b/>
          <w:bCs/>
        </w:rPr>
      </w:pPr>
      <w:r w:rsidRPr="006F5271">
        <w:rPr>
          <w:b/>
          <w:bCs/>
        </w:rPr>
        <w:t>Defining Millennials and Gen Z Generations</w:t>
      </w:r>
    </w:p>
    <w:p w14:paraId="65EAF98E" w14:textId="77777777" w:rsidR="00E07DAE" w:rsidRDefault="00E07DAE" w:rsidP="00E07DAE">
      <w:r>
        <w:tab/>
        <w:t xml:space="preserve">As members of Gen Z (ages 18-24) enter adulthood, their opinions on politics, policy, and the issues they deem important are often compared to the Millennial (ages 25-34) generation. Despite the differences in age, these two generations are not as different as one may assume, and their opinions are also not as liberal. </w:t>
      </w:r>
    </w:p>
    <w:p w14:paraId="0274B05B" w14:textId="77777777" w:rsidR="00E07DAE" w:rsidRPr="005F3CCE" w:rsidRDefault="00E07DAE" w:rsidP="00E07DAE">
      <w:pPr>
        <w:rPr>
          <w:sz w:val="18"/>
          <w:szCs w:val="18"/>
        </w:rPr>
      </w:pPr>
    </w:p>
    <w:p w14:paraId="519E3886" w14:textId="77777777" w:rsidR="00E07DAE" w:rsidRDefault="00E07DAE" w:rsidP="00E07DAE">
      <w:pPr>
        <w:ind w:firstLine="720"/>
      </w:pPr>
      <w:r>
        <w:t xml:space="preserve">When asked how these individuals typically vote, over one-third (35%) voted for more Republican candidates, while more than 4-in-10 (46%) voted for more Democrat candidates. Among the Gen Z population, Democrat candidates were favored by 19-points over Republicans, with 14% of these voters indicating “depends” or “neutral.” Millennials also favored Democrat candidates by 7-points over Republican candidates, with 11% saying “depends” or “neutral.” </w:t>
      </w:r>
      <w:r w:rsidRPr="009A5BB7">
        <w:rPr>
          <w:u w:val="single"/>
        </w:rPr>
        <w:t xml:space="preserve">While the difference in opinion is significant, the key to unlocking these voters is to target those </w:t>
      </w:r>
      <w:r w:rsidRPr="009A5BB7">
        <w:rPr>
          <w:b/>
          <w:bCs/>
          <w:u w:val="single"/>
        </w:rPr>
        <w:t>without</w:t>
      </w:r>
      <w:r w:rsidRPr="009A5BB7">
        <w:rPr>
          <w:u w:val="single"/>
        </w:rPr>
        <w:t xml:space="preserve"> a strong opinion</w:t>
      </w:r>
      <w:r>
        <w:t>.</w:t>
      </w:r>
    </w:p>
    <w:p w14:paraId="3DEB3FA1" w14:textId="77777777" w:rsidR="00E07DAE" w:rsidRPr="005F3CCE" w:rsidRDefault="00E07DAE" w:rsidP="00E07DAE">
      <w:pPr>
        <w:ind w:firstLine="720"/>
        <w:rPr>
          <w:sz w:val="18"/>
          <w:szCs w:val="18"/>
        </w:rPr>
      </w:pPr>
    </w:p>
    <w:p w14:paraId="04F4D0E5" w14:textId="77777777" w:rsidR="00E07DAE" w:rsidRPr="00210733" w:rsidRDefault="00E07DAE" w:rsidP="00E07DAE">
      <w:pPr>
        <w:ind w:firstLine="720"/>
        <w:rPr>
          <w:b/>
          <w:bCs/>
          <w:i/>
          <w:iCs/>
        </w:rPr>
      </w:pPr>
      <w:r>
        <w:t xml:space="preserve">The 2020 election for President offers another opportunity for comparison among these two populations. More than one-quarter (26%) of Gen Z respondents cast their vote for Donald Trump, compared to over 1-in-3 (37%) Millennials who did the same. Joe Biden received 61% of the Gen Z vote, and just over half (53%) of the Millennial vote. It is important to note that the political affiliation of these two populations does vary, with Gen Z identifying as 23% Republican, 41% Independent, and 35% Democrat, and Millennials identifying as 35% Republican, 29% Independent, and 36% Democrat. </w:t>
      </w:r>
      <w:r w:rsidRPr="00210733">
        <w:rPr>
          <w:b/>
          <w:bCs/>
          <w:i/>
          <w:iCs/>
        </w:rPr>
        <w:t>This affiliation breakdown directly combats existing narratives that Millennials and Gen Z are overwhelmingly liberal and far left.</w:t>
      </w:r>
    </w:p>
    <w:p w14:paraId="3EFE86A8" w14:textId="77777777" w:rsidR="00E07DAE" w:rsidRPr="005F3CCE" w:rsidRDefault="00E07DAE" w:rsidP="00E07DAE">
      <w:pPr>
        <w:ind w:firstLine="720"/>
        <w:rPr>
          <w:sz w:val="18"/>
          <w:szCs w:val="18"/>
        </w:rPr>
      </w:pPr>
    </w:p>
    <w:p w14:paraId="4580ADFA" w14:textId="77777777" w:rsidR="00E07DAE" w:rsidRDefault="00E07DAE" w:rsidP="00E07DAE">
      <w:pPr>
        <w:ind w:firstLine="720"/>
      </w:pPr>
      <w:r>
        <w:t xml:space="preserve">Additionally, Millennials and Gen Z had some differing opinions on the most important issue facing the United States. Given the current state of affairs nationwide, the Coronavirus ranked as number one among 30% of Gen Z and 32% of Millennials. From there, the generations studied differed on which issue is more important. The Black Lives Matter movement and race relations was key for 17% of Gen Z, while an additional 11% thought jobs and the economy was the top issue facing the country. In contrast, 1-in-5 (20%) Millennials thought the jobs and the economy deserved the most attention, and 13% say healthcare was the top issue. These differences highlight the </w:t>
      </w:r>
      <w:r w:rsidRPr="00DE2EEA">
        <w:rPr>
          <w:b/>
          <w:bCs/>
        </w:rPr>
        <w:t>priorities</w:t>
      </w:r>
      <w:r>
        <w:t xml:space="preserve"> of each generation, and how lived experiences influence opinion.</w:t>
      </w:r>
    </w:p>
    <w:p w14:paraId="749F2C94" w14:textId="77777777" w:rsidR="00E07DAE" w:rsidRPr="005F3CCE" w:rsidRDefault="00E07DAE" w:rsidP="00E07DAE">
      <w:pPr>
        <w:rPr>
          <w:sz w:val="18"/>
          <w:szCs w:val="18"/>
        </w:rPr>
      </w:pPr>
    </w:p>
    <w:p w14:paraId="197E2506" w14:textId="77777777" w:rsidR="00E07DAE" w:rsidRDefault="00E07DAE" w:rsidP="00E07DAE">
      <w:pPr>
        <w:rPr>
          <w:rFonts w:asciiTheme="majorHAnsi" w:eastAsiaTheme="majorEastAsia" w:hAnsiTheme="majorHAnsi" w:cstheme="majorBidi"/>
          <w:color w:val="C0504D" w:themeColor="accent2"/>
          <w:sz w:val="26"/>
          <w:szCs w:val="26"/>
        </w:rPr>
      </w:pPr>
      <w:r>
        <w:rPr>
          <w:color w:val="C0504D" w:themeColor="accent2"/>
        </w:rPr>
        <w:br w:type="page"/>
      </w:r>
    </w:p>
    <w:p w14:paraId="175F2961" w14:textId="77777777" w:rsidR="00E07DAE" w:rsidRPr="006F5271" w:rsidRDefault="00E07DAE" w:rsidP="00E07DAE">
      <w:pPr>
        <w:pStyle w:val="Heading2"/>
        <w:spacing w:before="0"/>
        <w:rPr>
          <w:b/>
          <w:bCs/>
        </w:rPr>
      </w:pPr>
      <w:r w:rsidRPr="006F5271">
        <w:rPr>
          <w:b/>
          <w:bCs/>
        </w:rPr>
        <w:lastRenderedPageBreak/>
        <w:t>Initial Opinions on Abortion</w:t>
      </w:r>
    </w:p>
    <w:p w14:paraId="38C32BAE" w14:textId="449BB170" w:rsidR="00E07DAE" w:rsidRDefault="00E07DAE" w:rsidP="00E07DAE">
      <w:r>
        <w:tab/>
        <w:t xml:space="preserve">Opinions on abortion ranged in intensity from the belief that abortion should be prohibited in all circumstances to abortion being allowed at any time during a woman’s pregnancy for any reason. </w:t>
      </w:r>
    </w:p>
    <w:p w14:paraId="326F89F4" w14:textId="127D30F9" w:rsidR="00E07DAE" w:rsidRPr="005F3CCE" w:rsidRDefault="00E07DAE" w:rsidP="00E07DAE">
      <w:pPr>
        <w:rPr>
          <w:sz w:val="18"/>
          <w:szCs w:val="18"/>
        </w:rPr>
      </w:pPr>
    </w:p>
    <w:p w14:paraId="26235A41" w14:textId="67CC8B88" w:rsidR="00E07DAE" w:rsidRDefault="00205FB6" w:rsidP="00E07DAE">
      <w:r>
        <w:rPr>
          <w:noProof/>
        </w:rPr>
        <mc:AlternateContent>
          <mc:Choice Requires="wps">
            <w:drawing>
              <wp:anchor distT="0" distB="0" distL="114300" distR="114300" simplePos="0" relativeHeight="251660288" behindDoc="0" locked="0" layoutInCell="1" allowOverlap="1" wp14:anchorId="42C37EAA" wp14:editId="5829C849">
                <wp:simplePos x="0" y="0"/>
                <wp:positionH relativeFrom="column">
                  <wp:posOffset>2889038</wp:posOffset>
                </wp:positionH>
                <wp:positionV relativeFrom="paragraph">
                  <wp:posOffset>46990</wp:posOffset>
                </wp:positionV>
                <wp:extent cx="3434715" cy="3964305"/>
                <wp:effectExtent l="19050" t="19050" r="13335" b="17145"/>
                <wp:wrapSquare wrapText="bothSides"/>
                <wp:docPr id="9" name="Text Box 9"/>
                <wp:cNvGraphicFramePr/>
                <a:graphic xmlns:a="http://schemas.openxmlformats.org/drawingml/2006/main">
                  <a:graphicData uri="http://schemas.microsoft.com/office/word/2010/wordprocessingShape">
                    <wps:wsp>
                      <wps:cNvSpPr txBox="1"/>
                      <wps:spPr>
                        <a:xfrm>
                          <a:off x="0" y="0"/>
                          <a:ext cx="3434715" cy="3964305"/>
                        </a:xfrm>
                        <a:prstGeom prst="rect">
                          <a:avLst/>
                        </a:prstGeom>
                        <a:solidFill>
                          <a:schemeClr val="accent2">
                            <a:lumMod val="20000"/>
                            <a:lumOff val="80000"/>
                          </a:schemeClr>
                        </a:solidFill>
                        <a:ln w="28575"/>
                      </wps:spPr>
                      <wps:style>
                        <a:lnRef idx="2">
                          <a:schemeClr val="accent2"/>
                        </a:lnRef>
                        <a:fillRef idx="1">
                          <a:schemeClr val="lt1"/>
                        </a:fillRef>
                        <a:effectRef idx="0">
                          <a:schemeClr val="accent2"/>
                        </a:effectRef>
                        <a:fontRef idx="minor">
                          <a:schemeClr val="dk1"/>
                        </a:fontRef>
                      </wps:style>
                      <wps:txbx>
                        <w:txbxContent>
                          <w:p w14:paraId="1E8340F9" w14:textId="609A392D" w:rsidR="00E07DAE" w:rsidRPr="006F5271" w:rsidRDefault="00E07DAE" w:rsidP="00E07DAE">
                            <w:pPr>
                              <w:jc w:val="center"/>
                              <w:rPr>
                                <w:b/>
                                <w:bCs/>
                                <w:i/>
                                <w:iCs/>
                                <w:sz w:val="22"/>
                                <w:szCs w:val="22"/>
                              </w:rPr>
                            </w:pPr>
                            <w:r w:rsidRPr="006F5271">
                              <w:rPr>
                                <w:b/>
                                <w:bCs/>
                                <w:i/>
                                <w:iCs/>
                                <w:sz w:val="22"/>
                                <w:szCs w:val="22"/>
                              </w:rPr>
                              <w:t>Which of the following statements best describes your own position on the issue of abortion?</w:t>
                            </w:r>
                          </w:p>
                          <w:p w14:paraId="17905EB9" w14:textId="77777777" w:rsidR="00C8097B" w:rsidRPr="00C8097B" w:rsidRDefault="00C8097B" w:rsidP="00E07DAE">
                            <w:pPr>
                              <w:jc w:val="center"/>
                              <w:rPr>
                                <w:b/>
                                <w:bCs/>
                                <w:sz w:val="16"/>
                                <w:szCs w:val="16"/>
                              </w:rPr>
                            </w:pPr>
                          </w:p>
                          <w:p w14:paraId="2BCA7E00" w14:textId="2F9A015B" w:rsidR="00C8097B" w:rsidRPr="00C8097B" w:rsidRDefault="00C8097B" w:rsidP="00E07DAE">
                            <w:pPr>
                              <w:rPr>
                                <w:b/>
                                <w:bCs/>
                                <w:sz w:val="22"/>
                                <w:szCs w:val="22"/>
                                <w:u w:val="single"/>
                              </w:rPr>
                            </w:pPr>
                            <w:r>
                              <w:rPr>
                                <w:b/>
                                <w:bCs/>
                                <w:sz w:val="22"/>
                                <w:szCs w:val="22"/>
                                <w:u w:val="single"/>
                              </w:rPr>
                              <w:t xml:space="preserve">48% </w:t>
                            </w:r>
                            <w:r>
                              <w:rPr>
                                <w:b/>
                                <w:bCs/>
                                <w:sz w:val="22"/>
                                <w:szCs w:val="22"/>
                                <w:u w:val="single"/>
                              </w:rPr>
                              <w:tab/>
                              <w:t>PRO-CHOICE (NET)</w:t>
                            </w:r>
                          </w:p>
                          <w:p w14:paraId="2DAB23A2" w14:textId="12DC62E4" w:rsidR="00C8097B" w:rsidRDefault="00E07DAE" w:rsidP="00E07DAE">
                            <w:pPr>
                              <w:rPr>
                                <w:sz w:val="22"/>
                                <w:szCs w:val="22"/>
                              </w:rPr>
                            </w:pPr>
                            <w:r w:rsidRPr="00812FBD">
                              <w:rPr>
                                <w:sz w:val="22"/>
                                <w:szCs w:val="22"/>
                              </w:rPr>
                              <w:t>19%</w:t>
                            </w:r>
                            <w:r w:rsidRPr="00812FBD">
                              <w:rPr>
                                <w:sz w:val="22"/>
                                <w:szCs w:val="22"/>
                              </w:rPr>
                              <w:tab/>
                              <w:t xml:space="preserve">Abortion should be allowed at any time </w:t>
                            </w:r>
                          </w:p>
                          <w:p w14:paraId="2C6049A1" w14:textId="1CD4E03C" w:rsidR="00E07DAE" w:rsidRPr="00812FBD" w:rsidRDefault="00E07DAE" w:rsidP="00C8097B">
                            <w:pPr>
                              <w:ind w:left="720"/>
                              <w:rPr>
                                <w:sz w:val="22"/>
                                <w:szCs w:val="22"/>
                              </w:rPr>
                            </w:pPr>
                            <w:r w:rsidRPr="00812FBD">
                              <w:rPr>
                                <w:sz w:val="22"/>
                                <w:szCs w:val="22"/>
                              </w:rPr>
                              <w:t>during a woman’s pregnancy and for any reason</w:t>
                            </w:r>
                          </w:p>
                          <w:p w14:paraId="04F56FAC" w14:textId="2BCA52C2" w:rsidR="00E07DAE" w:rsidRPr="00812FBD" w:rsidRDefault="00E07DAE" w:rsidP="00C8097B">
                            <w:pPr>
                              <w:ind w:left="720" w:hanging="720"/>
                              <w:rPr>
                                <w:sz w:val="22"/>
                                <w:szCs w:val="22"/>
                              </w:rPr>
                            </w:pPr>
                            <w:r w:rsidRPr="00812FBD">
                              <w:rPr>
                                <w:sz w:val="22"/>
                                <w:szCs w:val="22"/>
                              </w:rPr>
                              <w:t>15%</w:t>
                            </w:r>
                            <w:r w:rsidRPr="00812FBD">
                              <w:rPr>
                                <w:sz w:val="22"/>
                                <w:szCs w:val="22"/>
                              </w:rPr>
                              <w:tab/>
                              <w:t>Abortion should be legal for any reason, but not after five months of pregnancy</w:t>
                            </w:r>
                            <w:r>
                              <w:rPr>
                                <w:sz w:val="22"/>
                                <w:szCs w:val="22"/>
                              </w:rPr>
                              <w:t xml:space="preserve"> </w:t>
                            </w:r>
                            <w:r w:rsidRPr="00812FBD">
                              <w:rPr>
                                <w:sz w:val="22"/>
                                <w:szCs w:val="22"/>
                              </w:rPr>
                              <w:t>when</w:t>
                            </w:r>
                            <w:r w:rsidR="00C8097B">
                              <w:rPr>
                                <w:sz w:val="22"/>
                                <w:szCs w:val="22"/>
                              </w:rPr>
                              <w:t xml:space="preserve"> </w:t>
                            </w:r>
                            <w:r w:rsidRPr="00812FBD">
                              <w:rPr>
                                <w:sz w:val="22"/>
                                <w:szCs w:val="22"/>
                              </w:rPr>
                              <w:t>the fetus is viable and can feel pain</w:t>
                            </w:r>
                          </w:p>
                          <w:p w14:paraId="56C9C637" w14:textId="0BD59C2B" w:rsidR="00E07DAE" w:rsidRPr="00812FBD" w:rsidRDefault="00E07DAE" w:rsidP="00C8097B">
                            <w:pPr>
                              <w:ind w:left="720" w:hanging="720"/>
                              <w:rPr>
                                <w:sz w:val="22"/>
                                <w:szCs w:val="22"/>
                              </w:rPr>
                            </w:pPr>
                            <w:r w:rsidRPr="00812FBD">
                              <w:rPr>
                                <w:sz w:val="22"/>
                                <w:szCs w:val="22"/>
                              </w:rPr>
                              <w:t>14%</w:t>
                            </w:r>
                            <w:r w:rsidRPr="00812FBD">
                              <w:rPr>
                                <w:sz w:val="22"/>
                                <w:szCs w:val="22"/>
                              </w:rPr>
                              <w:tab/>
                              <w:t>Abortion should be legal for any reason, but not after the first three months of pregnancy</w:t>
                            </w:r>
                          </w:p>
                          <w:p w14:paraId="121325B7" w14:textId="77777777" w:rsidR="00C8097B" w:rsidRDefault="00C8097B" w:rsidP="00C8097B">
                            <w:pPr>
                              <w:ind w:left="720" w:hanging="720"/>
                              <w:rPr>
                                <w:sz w:val="22"/>
                                <w:szCs w:val="22"/>
                              </w:rPr>
                            </w:pPr>
                          </w:p>
                          <w:p w14:paraId="5F94AC30" w14:textId="2205C5AC" w:rsidR="00C8097B" w:rsidRPr="00C8097B" w:rsidRDefault="00C8097B" w:rsidP="00C8097B">
                            <w:pPr>
                              <w:ind w:left="720" w:hanging="720"/>
                              <w:rPr>
                                <w:b/>
                                <w:bCs/>
                                <w:sz w:val="22"/>
                                <w:szCs w:val="22"/>
                                <w:u w:val="single"/>
                              </w:rPr>
                            </w:pPr>
                            <w:r>
                              <w:rPr>
                                <w:b/>
                                <w:bCs/>
                                <w:sz w:val="22"/>
                                <w:szCs w:val="22"/>
                                <w:u w:val="single"/>
                              </w:rPr>
                              <w:t>42%</w:t>
                            </w:r>
                            <w:r>
                              <w:rPr>
                                <w:b/>
                                <w:bCs/>
                                <w:sz w:val="22"/>
                                <w:szCs w:val="22"/>
                                <w:u w:val="single"/>
                              </w:rPr>
                              <w:tab/>
                              <w:t>PRO-LIFE (NET)</w:t>
                            </w:r>
                          </w:p>
                          <w:p w14:paraId="15C616AE" w14:textId="039AAABC" w:rsidR="00E07DAE" w:rsidRPr="00812FBD" w:rsidRDefault="00E07DAE" w:rsidP="00C8097B">
                            <w:pPr>
                              <w:ind w:left="720" w:hanging="720"/>
                              <w:rPr>
                                <w:sz w:val="22"/>
                                <w:szCs w:val="22"/>
                              </w:rPr>
                            </w:pPr>
                            <w:r w:rsidRPr="00812FBD">
                              <w:rPr>
                                <w:sz w:val="22"/>
                                <w:szCs w:val="22"/>
                              </w:rPr>
                              <w:t>19%</w:t>
                            </w:r>
                            <w:r w:rsidRPr="00812FBD">
                              <w:rPr>
                                <w:sz w:val="22"/>
                                <w:szCs w:val="22"/>
                              </w:rPr>
                              <w:tab/>
                              <w:t>Abortion should only be legal in cases of rape, incest or to save the life of the mother</w:t>
                            </w:r>
                          </w:p>
                          <w:p w14:paraId="6B60DDDC" w14:textId="1982BC6B" w:rsidR="00E07DAE" w:rsidRPr="00812FBD" w:rsidRDefault="00E07DAE" w:rsidP="00C8097B">
                            <w:pPr>
                              <w:ind w:left="720" w:hanging="618"/>
                              <w:rPr>
                                <w:sz w:val="22"/>
                                <w:szCs w:val="22"/>
                              </w:rPr>
                            </w:pPr>
                            <w:r w:rsidRPr="00812FBD">
                              <w:rPr>
                                <w:sz w:val="22"/>
                                <w:szCs w:val="22"/>
                              </w:rPr>
                              <w:t>8%</w:t>
                            </w:r>
                            <w:r w:rsidRPr="00812FBD">
                              <w:rPr>
                                <w:sz w:val="22"/>
                                <w:szCs w:val="22"/>
                              </w:rPr>
                              <w:tab/>
                              <w:t>Abortion should be legal only to save the life of the mother</w:t>
                            </w:r>
                          </w:p>
                          <w:p w14:paraId="7E2C3A27" w14:textId="77777777" w:rsidR="00E07DAE" w:rsidRPr="00812FBD" w:rsidRDefault="00E07DAE" w:rsidP="00C8097B">
                            <w:pPr>
                              <w:ind w:left="720" w:hanging="720"/>
                              <w:rPr>
                                <w:sz w:val="22"/>
                                <w:szCs w:val="22"/>
                              </w:rPr>
                            </w:pPr>
                            <w:r w:rsidRPr="00812FBD">
                              <w:rPr>
                                <w:sz w:val="22"/>
                                <w:szCs w:val="22"/>
                              </w:rPr>
                              <w:t>15%</w:t>
                            </w:r>
                            <w:r w:rsidRPr="00812FBD">
                              <w:rPr>
                                <w:sz w:val="22"/>
                                <w:szCs w:val="22"/>
                              </w:rPr>
                              <w:tab/>
                              <w:t>Abortion should be prohibited in all circumstances</w:t>
                            </w:r>
                          </w:p>
                          <w:p w14:paraId="3B84C702" w14:textId="77777777" w:rsidR="00C8097B" w:rsidRDefault="00C8097B" w:rsidP="00E07DAE">
                            <w:pPr>
                              <w:rPr>
                                <w:sz w:val="22"/>
                                <w:szCs w:val="22"/>
                              </w:rPr>
                            </w:pPr>
                          </w:p>
                          <w:p w14:paraId="01BFE67A" w14:textId="1EDA65EC" w:rsidR="00E07DAE" w:rsidRPr="00812FBD" w:rsidRDefault="00E07DAE" w:rsidP="00E07DAE">
                            <w:pPr>
                              <w:rPr>
                                <w:sz w:val="22"/>
                                <w:szCs w:val="22"/>
                              </w:rPr>
                            </w:pPr>
                            <w:r w:rsidRPr="00812FBD">
                              <w:rPr>
                                <w:sz w:val="22"/>
                                <w:szCs w:val="22"/>
                              </w:rPr>
                              <w:t xml:space="preserve">  9%</w:t>
                            </w:r>
                            <w:r w:rsidRPr="00812FBD">
                              <w:rPr>
                                <w:sz w:val="22"/>
                                <w:szCs w:val="22"/>
                              </w:rPr>
                              <w:tab/>
                              <w:t>Unsure/Depends</w:t>
                            </w:r>
                          </w:p>
                          <w:p w14:paraId="39F996FC" w14:textId="77777777" w:rsidR="00E07DAE" w:rsidRPr="00812FBD" w:rsidRDefault="00E07DAE" w:rsidP="00E07DAE">
                            <w:pPr>
                              <w:rPr>
                                <w:sz w:val="22"/>
                                <w:szCs w:val="22"/>
                              </w:rPr>
                            </w:pPr>
                            <w:r w:rsidRPr="00812FBD">
                              <w:rPr>
                                <w:sz w:val="22"/>
                                <w:szCs w:val="22"/>
                              </w:rPr>
                              <w:t xml:space="preserve">  2%</w:t>
                            </w:r>
                            <w:r w:rsidRPr="00812FBD">
                              <w:rPr>
                                <w:sz w:val="22"/>
                                <w:szCs w:val="22"/>
                              </w:rPr>
                              <w:tab/>
                              <w:t>Refused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37EAA" id="_x0000_t202" coordsize="21600,21600" o:spt="202" path="m,l,21600r21600,l21600,xe">
                <v:stroke joinstyle="miter"/>
                <v:path gradientshapeok="t" o:connecttype="rect"/>
              </v:shapetype>
              <v:shape id="Text Box 9" o:spid="_x0000_s1026" type="#_x0000_t202" style="position:absolute;margin-left:227.5pt;margin-top:3.7pt;width:270.45pt;height:3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" fillcolor="#f2dbdb [661]" strokecolor="#c0504d [3205]" strokeweight="2.25pt">
                <v:textbox>
                  <w:txbxContent>
                    <w:p w14:paraId="1E8340F9" w14:textId="609A392D" w:rsidR="00E07DAE" w:rsidRPr="006F5271" w:rsidRDefault="00E07DAE" w:rsidP="00E07DAE">
                      <w:pPr>
                        <w:jc w:val="center"/>
                        <w:rPr>
                          <w:b/>
                          <w:bCs/>
                          <w:i/>
                          <w:iCs/>
                          <w:sz w:val="22"/>
                          <w:szCs w:val="22"/>
                        </w:rPr>
                      </w:pPr>
                      <w:r w:rsidRPr="006F5271">
                        <w:rPr>
                          <w:b/>
                          <w:bCs/>
                          <w:i/>
                          <w:iCs/>
                          <w:sz w:val="22"/>
                          <w:szCs w:val="22"/>
                        </w:rPr>
                        <w:t>Which of the following statements best describes your own position on the issue of abortion?</w:t>
                      </w:r>
                    </w:p>
                    <w:p w14:paraId="17905EB9" w14:textId="77777777" w:rsidR="00C8097B" w:rsidRPr="00C8097B" w:rsidRDefault="00C8097B" w:rsidP="00E07DAE">
                      <w:pPr>
                        <w:jc w:val="center"/>
                        <w:rPr>
                          <w:b/>
                          <w:bCs/>
                          <w:sz w:val="16"/>
                          <w:szCs w:val="16"/>
                        </w:rPr>
                      </w:pPr>
                    </w:p>
                    <w:p w14:paraId="2BCA7E00" w14:textId="2F9A015B" w:rsidR="00C8097B" w:rsidRPr="00C8097B" w:rsidRDefault="00C8097B" w:rsidP="00E07DAE">
                      <w:pPr>
                        <w:rPr>
                          <w:b/>
                          <w:bCs/>
                          <w:sz w:val="22"/>
                          <w:szCs w:val="22"/>
                          <w:u w:val="single"/>
                        </w:rPr>
                      </w:pPr>
                      <w:r>
                        <w:rPr>
                          <w:b/>
                          <w:bCs/>
                          <w:sz w:val="22"/>
                          <w:szCs w:val="22"/>
                          <w:u w:val="single"/>
                        </w:rPr>
                        <w:t xml:space="preserve">48% </w:t>
                      </w:r>
                      <w:r>
                        <w:rPr>
                          <w:b/>
                          <w:bCs/>
                          <w:sz w:val="22"/>
                          <w:szCs w:val="22"/>
                          <w:u w:val="single"/>
                        </w:rPr>
                        <w:tab/>
                        <w:t>PRO-CHOICE (NET)</w:t>
                      </w:r>
                    </w:p>
                    <w:p w14:paraId="2DAB23A2" w14:textId="12DC62E4" w:rsidR="00C8097B" w:rsidRDefault="00E07DAE" w:rsidP="00E07DAE">
                      <w:pPr>
                        <w:rPr>
                          <w:sz w:val="22"/>
                          <w:szCs w:val="22"/>
                        </w:rPr>
                      </w:pPr>
                      <w:r w:rsidRPr="00812FBD">
                        <w:rPr>
                          <w:sz w:val="22"/>
                          <w:szCs w:val="22"/>
                        </w:rPr>
                        <w:t>19%</w:t>
                      </w:r>
                      <w:r w:rsidRPr="00812FBD">
                        <w:rPr>
                          <w:sz w:val="22"/>
                          <w:szCs w:val="22"/>
                        </w:rPr>
                        <w:tab/>
                        <w:t xml:space="preserve">Abortion should be allowed at any </w:t>
                      </w:r>
                      <w:proofErr w:type="gramStart"/>
                      <w:r w:rsidRPr="00812FBD">
                        <w:rPr>
                          <w:sz w:val="22"/>
                          <w:szCs w:val="22"/>
                        </w:rPr>
                        <w:t>time</w:t>
                      </w:r>
                      <w:proofErr w:type="gramEnd"/>
                      <w:r w:rsidRPr="00812FBD">
                        <w:rPr>
                          <w:sz w:val="22"/>
                          <w:szCs w:val="22"/>
                        </w:rPr>
                        <w:t xml:space="preserve"> </w:t>
                      </w:r>
                    </w:p>
                    <w:p w14:paraId="2C6049A1" w14:textId="1CD4E03C" w:rsidR="00E07DAE" w:rsidRPr="00812FBD" w:rsidRDefault="00E07DAE" w:rsidP="00C8097B">
                      <w:pPr>
                        <w:ind w:left="720"/>
                        <w:rPr>
                          <w:sz w:val="22"/>
                          <w:szCs w:val="22"/>
                        </w:rPr>
                      </w:pPr>
                      <w:r w:rsidRPr="00812FBD">
                        <w:rPr>
                          <w:sz w:val="22"/>
                          <w:szCs w:val="22"/>
                        </w:rPr>
                        <w:t>during a woman’s pregnancy and for any reason</w:t>
                      </w:r>
                    </w:p>
                    <w:p w14:paraId="04F56FAC" w14:textId="2BCA52C2" w:rsidR="00E07DAE" w:rsidRPr="00812FBD" w:rsidRDefault="00E07DAE" w:rsidP="00C8097B">
                      <w:pPr>
                        <w:ind w:left="720" w:hanging="720"/>
                        <w:rPr>
                          <w:sz w:val="22"/>
                          <w:szCs w:val="22"/>
                        </w:rPr>
                      </w:pPr>
                      <w:r w:rsidRPr="00812FBD">
                        <w:rPr>
                          <w:sz w:val="22"/>
                          <w:szCs w:val="22"/>
                        </w:rPr>
                        <w:t>15%</w:t>
                      </w:r>
                      <w:r w:rsidRPr="00812FBD">
                        <w:rPr>
                          <w:sz w:val="22"/>
                          <w:szCs w:val="22"/>
                        </w:rPr>
                        <w:tab/>
                        <w:t>Abortion should be legal for any reason, but not after five months of pregnancy</w:t>
                      </w:r>
                      <w:r>
                        <w:rPr>
                          <w:sz w:val="22"/>
                          <w:szCs w:val="22"/>
                        </w:rPr>
                        <w:t xml:space="preserve"> </w:t>
                      </w:r>
                      <w:r w:rsidRPr="00812FBD">
                        <w:rPr>
                          <w:sz w:val="22"/>
                          <w:szCs w:val="22"/>
                        </w:rPr>
                        <w:t>when</w:t>
                      </w:r>
                      <w:r w:rsidR="00C8097B">
                        <w:rPr>
                          <w:sz w:val="22"/>
                          <w:szCs w:val="22"/>
                        </w:rPr>
                        <w:t xml:space="preserve"> </w:t>
                      </w:r>
                      <w:r w:rsidRPr="00812FBD">
                        <w:rPr>
                          <w:sz w:val="22"/>
                          <w:szCs w:val="22"/>
                        </w:rPr>
                        <w:t xml:space="preserve">the fetus is viable and can feel </w:t>
                      </w:r>
                      <w:proofErr w:type="gramStart"/>
                      <w:r w:rsidRPr="00812FBD">
                        <w:rPr>
                          <w:sz w:val="22"/>
                          <w:szCs w:val="22"/>
                        </w:rPr>
                        <w:t>pain</w:t>
                      </w:r>
                      <w:proofErr w:type="gramEnd"/>
                    </w:p>
                    <w:p w14:paraId="56C9C637" w14:textId="0BD59C2B" w:rsidR="00E07DAE" w:rsidRPr="00812FBD" w:rsidRDefault="00E07DAE" w:rsidP="00C8097B">
                      <w:pPr>
                        <w:ind w:left="720" w:hanging="720"/>
                        <w:rPr>
                          <w:sz w:val="22"/>
                          <w:szCs w:val="22"/>
                        </w:rPr>
                      </w:pPr>
                      <w:r w:rsidRPr="00812FBD">
                        <w:rPr>
                          <w:sz w:val="22"/>
                          <w:szCs w:val="22"/>
                        </w:rPr>
                        <w:t>14%</w:t>
                      </w:r>
                      <w:r w:rsidRPr="00812FBD">
                        <w:rPr>
                          <w:sz w:val="22"/>
                          <w:szCs w:val="22"/>
                        </w:rPr>
                        <w:tab/>
                        <w:t xml:space="preserve">Abortion should be legal for any reason, but not after the first three months of </w:t>
                      </w:r>
                      <w:proofErr w:type="gramStart"/>
                      <w:r w:rsidRPr="00812FBD">
                        <w:rPr>
                          <w:sz w:val="22"/>
                          <w:szCs w:val="22"/>
                        </w:rPr>
                        <w:t>pregnancy</w:t>
                      </w:r>
                      <w:proofErr w:type="gramEnd"/>
                    </w:p>
                    <w:p w14:paraId="121325B7" w14:textId="77777777" w:rsidR="00C8097B" w:rsidRDefault="00C8097B" w:rsidP="00C8097B">
                      <w:pPr>
                        <w:ind w:left="720" w:hanging="720"/>
                        <w:rPr>
                          <w:sz w:val="22"/>
                          <w:szCs w:val="22"/>
                        </w:rPr>
                      </w:pPr>
                    </w:p>
                    <w:p w14:paraId="5F94AC30" w14:textId="2205C5AC" w:rsidR="00C8097B" w:rsidRPr="00C8097B" w:rsidRDefault="00C8097B" w:rsidP="00C8097B">
                      <w:pPr>
                        <w:ind w:left="720" w:hanging="720"/>
                        <w:rPr>
                          <w:b/>
                          <w:bCs/>
                          <w:sz w:val="22"/>
                          <w:szCs w:val="22"/>
                          <w:u w:val="single"/>
                        </w:rPr>
                      </w:pPr>
                      <w:r>
                        <w:rPr>
                          <w:b/>
                          <w:bCs/>
                          <w:sz w:val="22"/>
                          <w:szCs w:val="22"/>
                          <w:u w:val="single"/>
                        </w:rPr>
                        <w:t>42%</w:t>
                      </w:r>
                      <w:r>
                        <w:rPr>
                          <w:b/>
                          <w:bCs/>
                          <w:sz w:val="22"/>
                          <w:szCs w:val="22"/>
                          <w:u w:val="single"/>
                        </w:rPr>
                        <w:tab/>
                        <w:t>PRO-LIFE (NET)</w:t>
                      </w:r>
                    </w:p>
                    <w:p w14:paraId="15C616AE" w14:textId="039AAABC" w:rsidR="00E07DAE" w:rsidRPr="00812FBD" w:rsidRDefault="00E07DAE" w:rsidP="00C8097B">
                      <w:pPr>
                        <w:ind w:left="720" w:hanging="720"/>
                        <w:rPr>
                          <w:sz w:val="22"/>
                          <w:szCs w:val="22"/>
                        </w:rPr>
                      </w:pPr>
                      <w:r w:rsidRPr="00812FBD">
                        <w:rPr>
                          <w:sz w:val="22"/>
                          <w:szCs w:val="22"/>
                        </w:rPr>
                        <w:t>19%</w:t>
                      </w:r>
                      <w:r w:rsidRPr="00812FBD">
                        <w:rPr>
                          <w:sz w:val="22"/>
                          <w:szCs w:val="22"/>
                        </w:rPr>
                        <w:tab/>
                        <w:t xml:space="preserve">Abortion should only be legal in cases of rape, incest or to save the life of the </w:t>
                      </w:r>
                      <w:proofErr w:type="gramStart"/>
                      <w:r w:rsidRPr="00812FBD">
                        <w:rPr>
                          <w:sz w:val="22"/>
                          <w:szCs w:val="22"/>
                        </w:rPr>
                        <w:t>mother</w:t>
                      </w:r>
                      <w:proofErr w:type="gramEnd"/>
                    </w:p>
                    <w:p w14:paraId="6B60DDDC" w14:textId="1982BC6B" w:rsidR="00E07DAE" w:rsidRPr="00812FBD" w:rsidRDefault="00E07DAE" w:rsidP="00C8097B">
                      <w:pPr>
                        <w:ind w:left="720" w:hanging="618"/>
                        <w:rPr>
                          <w:sz w:val="22"/>
                          <w:szCs w:val="22"/>
                        </w:rPr>
                      </w:pPr>
                      <w:r w:rsidRPr="00812FBD">
                        <w:rPr>
                          <w:sz w:val="22"/>
                          <w:szCs w:val="22"/>
                        </w:rPr>
                        <w:t>8%</w:t>
                      </w:r>
                      <w:r w:rsidRPr="00812FBD">
                        <w:rPr>
                          <w:sz w:val="22"/>
                          <w:szCs w:val="22"/>
                        </w:rPr>
                        <w:tab/>
                        <w:t xml:space="preserve">Abortion should be legal only to save the life of the </w:t>
                      </w:r>
                      <w:proofErr w:type="gramStart"/>
                      <w:r w:rsidRPr="00812FBD">
                        <w:rPr>
                          <w:sz w:val="22"/>
                          <w:szCs w:val="22"/>
                        </w:rPr>
                        <w:t>mother</w:t>
                      </w:r>
                      <w:proofErr w:type="gramEnd"/>
                    </w:p>
                    <w:p w14:paraId="7E2C3A27" w14:textId="77777777" w:rsidR="00E07DAE" w:rsidRPr="00812FBD" w:rsidRDefault="00E07DAE" w:rsidP="00C8097B">
                      <w:pPr>
                        <w:ind w:left="720" w:hanging="720"/>
                        <w:rPr>
                          <w:sz w:val="22"/>
                          <w:szCs w:val="22"/>
                        </w:rPr>
                      </w:pPr>
                      <w:r w:rsidRPr="00812FBD">
                        <w:rPr>
                          <w:sz w:val="22"/>
                          <w:szCs w:val="22"/>
                        </w:rPr>
                        <w:t>15%</w:t>
                      </w:r>
                      <w:r w:rsidRPr="00812FBD">
                        <w:rPr>
                          <w:sz w:val="22"/>
                          <w:szCs w:val="22"/>
                        </w:rPr>
                        <w:tab/>
                        <w:t xml:space="preserve">Abortion should be prohibited in all </w:t>
                      </w:r>
                      <w:proofErr w:type="gramStart"/>
                      <w:r w:rsidRPr="00812FBD">
                        <w:rPr>
                          <w:sz w:val="22"/>
                          <w:szCs w:val="22"/>
                        </w:rPr>
                        <w:t>circumstances</w:t>
                      </w:r>
                      <w:proofErr w:type="gramEnd"/>
                    </w:p>
                    <w:p w14:paraId="3B84C702" w14:textId="77777777" w:rsidR="00C8097B" w:rsidRDefault="00C8097B" w:rsidP="00E07DAE">
                      <w:pPr>
                        <w:rPr>
                          <w:sz w:val="22"/>
                          <w:szCs w:val="22"/>
                        </w:rPr>
                      </w:pPr>
                    </w:p>
                    <w:p w14:paraId="01BFE67A" w14:textId="1EDA65EC" w:rsidR="00E07DAE" w:rsidRPr="00812FBD" w:rsidRDefault="00E07DAE" w:rsidP="00E07DAE">
                      <w:pPr>
                        <w:rPr>
                          <w:sz w:val="22"/>
                          <w:szCs w:val="22"/>
                        </w:rPr>
                      </w:pPr>
                      <w:r w:rsidRPr="00812FBD">
                        <w:rPr>
                          <w:sz w:val="22"/>
                          <w:szCs w:val="22"/>
                        </w:rPr>
                        <w:t xml:space="preserve">  9%</w:t>
                      </w:r>
                      <w:r w:rsidRPr="00812FBD">
                        <w:rPr>
                          <w:sz w:val="22"/>
                          <w:szCs w:val="22"/>
                        </w:rPr>
                        <w:tab/>
                        <w:t>Unsure/</w:t>
                      </w:r>
                      <w:proofErr w:type="gramStart"/>
                      <w:r w:rsidRPr="00812FBD">
                        <w:rPr>
                          <w:sz w:val="22"/>
                          <w:szCs w:val="22"/>
                        </w:rPr>
                        <w:t>Depends</w:t>
                      </w:r>
                      <w:proofErr w:type="gramEnd"/>
                    </w:p>
                    <w:p w14:paraId="39F996FC" w14:textId="77777777" w:rsidR="00E07DAE" w:rsidRPr="00812FBD" w:rsidRDefault="00E07DAE" w:rsidP="00E07DAE">
                      <w:pPr>
                        <w:rPr>
                          <w:sz w:val="22"/>
                          <w:szCs w:val="22"/>
                        </w:rPr>
                      </w:pPr>
                      <w:r w:rsidRPr="00812FBD">
                        <w:rPr>
                          <w:sz w:val="22"/>
                          <w:szCs w:val="22"/>
                        </w:rPr>
                        <w:t xml:space="preserve">  2%</w:t>
                      </w:r>
                      <w:r w:rsidRPr="00812FBD">
                        <w:rPr>
                          <w:sz w:val="22"/>
                          <w:szCs w:val="22"/>
                        </w:rPr>
                        <w:tab/>
                        <w:t>Refused</w:t>
                      </w:r>
                    </w:p>
                  </w:txbxContent>
                </v:textbox>
                <w10:wrap type="square"/>
              </v:shape>
            </w:pict>
          </mc:Fallback>
        </mc:AlternateContent>
      </w:r>
      <w:r w:rsidR="00E07DAE">
        <w:tab/>
        <w:t xml:space="preserve">When respondents were asked to describe their opinion on abortion, less than 2-in-10 (19%) respondents thought “abortion should be allowed at any time during a woman’s pregnancy and for any reason.” Still, an additional </w:t>
      </w:r>
      <w:r w:rsidR="00E07DAE" w:rsidRPr="00B30071">
        <w:rPr>
          <w:b/>
          <w:bCs/>
        </w:rPr>
        <w:t>15% indicated abortion should be “prohibited in all circumstances.”</w:t>
      </w:r>
      <w:r w:rsidR="00E07DAE">
        <w:t xml:space="preserve"> These varied opinions are critical to consider when discussing abortion policy with Millennial and Gen Z populations, as there is not a majority opinion for these policies.</w:t>
      </w:r>
    </w:p>
    <w:p w14:paraId="354A31ED" w14:textId="77777777" w:rsidR="00E07DAE" w:rsidRPr="00886EE7" w:rsidRDefault="00E07DAE" w:rsidP="00E07DAE">
      <w:pPr>
        <w:rPr>
          <w:sz w:val="18"/>
          <w:szCs w:val="18"/>
        </w:rPr>
      </w:pPr>
    </w:p>
    <w:p w14:paraId="7A6A216B" w14:textId="77777777" w:rsidR="00E07DAE" w:rsidRDefault="00E07DAE" w:rsidP="00E07DAE">
      <w:r>
        <w:tab/>
        <w:t xml:space="preserve">Placing these voters into larger groups, just under half (48%) of Gen Z and Millennials were “pro-choice,” and 42% were “pro-life.” Nearly 1-in-2 (49%) Gen Z respondents were “pro-choice,” and 43% held “pro-life” views. Millennials, in contrast, were 46% “pro-choice,” and 41% held “pro-life” views. </w:t>
      </w:r>
      <w:r w:rsidRPr="00C918F7">
        <w:rPr>
          <w:b/>
          <w:bCs/>
          <w:u w:val="single"/>
        </w:rPr>
        <w:t>These figures further substantiate the concept that these generations are not radically pro-choice.</w:t>
      </w:r>
    </w:p>
    <w:p w14:paraId="5490FB48" w14:textId="77777777" w:rsidR="00E07DAE" w:rsidRPr="005F3CCE" w:rsidRDefault="00E07DAE" w:rsidP="00E07DAE">
      <w:pPr>
        <w:rPr>
          <w:sz w:val="18"/>
          <w:szCs w:val="18"/>
        </w:rPr>
      </w:pPr>
    </w:p>
    <w:p w14:paraId="5904EB45" w14:textId="76ACD0BF" w:rsidR="00E07DAE" w:rsidRDefault="00E07DAE" w:rsidP="00E07DAE">
      <w:r>
        <w:tab/>
      </w:r>
    </w:p>
    <w:p w14:paraId="4EBE8253" w14:textId="4C7ADB54" w:rsidR="00E07DAE" w:rsidRPr="006F5271" w:rsidRDefault="00E07DAE" w:rsidP="00E07DAE">
      <w:pPr>
        <w:pStyle w:val="Heading2"/>
        <w:spacing w:before="0"/>
        <w:rPr>
          <w:b/>
          <w:bCs/>
        </w:rPr>
      </w:pPr>
      <w:r w:rsidRPr="006F5271">
        <w:rPr>
          <w:b/>
          <w:bCs/>
        </w:rPr>
        <w:t xml:space="preserve">Supporting Families </w:t>
      </w:r>
    </w:p>
    <w:p w14:paraId="7D9A9B11" w14:textId="6E4E0702" w:rsidR="00E07DAE" w:rsidRDefault="00E07DAE" w:rsidP="00E07DAE">
      <w:pPr>
        <w:ind w:firstLine="720"/>
      </w:pPr>
      <w:r>
        <w:t xml:space="preserve">High school and college students face a myriad of stressful situations during their educational experience. Add to this a planned or unplanned pregnancy and the burden can seem unbearable. Soon-to-be or young parents need additional support and assistance to meet their daily educational obligations, as well as their families’ needs. There are various entities available to these students, but many are not aware of them. </w:t>
      </w:r>
    </w:p>
    <w:p w14:paraId="2F3BD11D" w14:textId="77777777" w:rsidR="00E07DAE" w:rsidRPr="00EC44ED" w:rsidRDefault="00E07DAE" w:rsidP="00E07DAE">
      <w:pPr>
        <w:ind w:firstLine="720"/>
        <w:rPr>
          <w:sz w:val="18"/>
          <w:szCs w:val="18"/>
        </w:rPr>
      </w:pPr>
    </w:p>
    <w:p w14:paraId="24D21BC8" w14:textId="0510BDCD" w:rsidR="00E07DAE" w:rsidRDefault="00205FB6" w:rsidP="00E07DAE">
      <w:pPr>
        <w:ind w:firstLine="720"/>
      </w:pPr>
      <w:r w:rsidRPr="00205FB6">
        <w:rPr>
          <w:b/>
          <w:bCs/>
          <w:color w:val="000000"/>
        </w:rPr>
        <w:t>Millennials and Gen Z, the generation targeted for abortions, need help in knowing where to go to take care of a baby</w:t>
      </w:r>
      <w:r>
        <w:rPr>
          <w:b/>
          <w:bCs/>
          <w:color w:val="000000"/>
        </w:rPr>
        <w:t>, as little more than one-third were aware of resources for pregnant women</w:t>
      </w:r>
      <w:r w:rsidRPr="00205FB6">
        <w:rPr>
          <w:color w:val="000000"/>
        </w:rPr>
        <w:t xml:space="preserve">. </w:t>
      </w:r>
      <w:r w:rsidR="00E07DAE" w:rsidRPr="00205FB6">
        <w:t xml:space="preserve">When respondents were asked if they could name </w:t>
      </w:r>
      <w:r w:rsidR="00E07DAE" w:rsidRPr="00205FB6">
        <w:rPr>
          <w:u w:val="single"/>
        </w:rPr>
        <w:t>at least one</w:t>
      </w:r>
      <w:r w:rsidR="00E07DAE" w:rsidRPr="00205FB6">
        <w:t xml:space="preserve"> federal, state, or local resource</w:t>
      </w:r>
      <w:r w:rsidR="00E07DAE">
        <w:t xml:space="preserve"> to help a pregnant or young parent stay in school while being a parent or continuing their pregnancy, an even number (36%) said they could or could not. An additional 26% were unsure if they could name one. </w:t>
      </w:r>
    </w:p>
    <w:p w14:paraId="2B807DC2" w14:textId="77777777" w:rsidR="00E07DAE" w:rsidRPr="00EC44ED" w:rsidRDefault="00E07DAE" w:rsidP="00E07DAE">
      <w:pPr>
        <w:ind w:firstLine="720"/>
        <w:rPr>
          <w:sz w:val="18"/>
          <w:szCs w:val="18"/>
        </w:rPr>
      </w:pPr>
    </w:p>
    <w:p w14:paraId="7B65347E" w14:textId="77777777" w:rsidR="00E07DAE" w:rsidRDefault="00E07DAE" w:rsidP="00E07DAE">
      <w:pPr>
        <w:ind w:firstLine="720"/>
      </w:pPr>
      <w:r>
        <w:lastRenderedPageBreak/>
        <w:t>Republicans were more likely than their counterparts to be able to name a resource, while Independents were more likely to admit being unable to do so.</w:t>
      </w:r>
    </w:p>
    <w:p w14:paraId="749BCEBD" w14:textId="3BF3D944" w:rsidR="00E07DAE" w:rsidRDefault="00E07DAE" w:rsidP="00E07DAE">
      <w:pPr>
        <w:ind w:firstLine="720"/>
        <w:rPr>
          <w:sz w:val="18"/>
          <w:szCs w:val="18"/>
        </w:rPr>
      </w:pPr>
    </w:p>
    <w:p w14:paraId="18572A5D" w14:textId="77777777" w:rsidR="00E07DAE" w:rsidRDefault="00E07DAE" w:rsidP="00E07DAE">
      <w:pPr>
        <w:jc w:val="center"/>
      </w:pPr>
      <w:r w:rsidRPr="000415FF">
        <w:rPr>
          <w:noProof/>
          <w:color w:val="943634" w:themeColor="accent2" w:themeShade="BF"/>
        </w:rPr>
        <w:drawing>
          <wp:inline distT="0" distB="0" distL="0" distR="0" wp14:anchorId="26C6444A" wp14:editId="70985CF6">
            <wp:extent cx="5486400" cy="3200400"/>
            <wp:effectExtent l="19050" t="1905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00F572" w14:textId="77777777" w:rsidR="00E07DAE" w:rsidRPr="004070DC" w:rsidRDefault="00E07DAE" w:rsidP="00E07DAE">
      <w:pPr>
        <w:rPr>
          <w:sz w:val="18"/>
          <w:szCs w:val="18"/>
        </w:rPr>
      </w:pPr>
    </w:p>
    <w:p w14:paraId="4DFCDC0E" w14:textId="587B4A40" w:rsidR="00AD066A" w:rsidRDefault="00E07DAE" w:rsidP="00AD066A">
      <w:pPr>
        <w:pStyle w:val="ListParagraph"/>
        <w:numPr>
          <w:ilvl w:val="0"/>
          <w:numId w:val="1"/>
        </w:numPr>
        <w:spacing w:after="0" w:line="240" w:lineRule="auto"/>
        <w:rPr>
          <w:sz w:val="24"/>
          <w:szCs w:val="24"/>
        </w:rPr>
      </w:pPr>
      <w:r w:rsidRPr="00210733">
        <w:rPr>
          <w:sz w:val="24"/>
          <w:szCs w:val="24"/>
        </w:rPr>
        <w:t xml:space="preserve">Others more likely than most to say they </w:t>
      </w:r>
      <w:r w:rsidRPr="00210733">
        <w:rPr>
          <w:sz w:val="24"/>
          <w:szCs w:val="24"/>
          <w:u w:val="single"/>
        </w:rPr>
        <w:t>could</w:t>
      </w:r>
      <w:r w:rsidRPr="00210733">
        <w:rPr>
          <w:sz w:val="24"/>
          <w:szCs w:val="24"/>
        </w:rPr>
        <w:t xml:space="preserve"> name a resource were those that believe abortion should be prohibited in all situations (50%), Catholics (44%), conservatives (44%), Trump voters (41%), married individuals (41%), whites (40%), and those earning $40K-$80K a year (40%).</w:t>
      </w:r>
    </w:p>
    <w:p w14:paraId="5AEAB9B4" w14:textId="77777777" w:rsidR="00E07DAE" w:rsidRDefault="00E07DAE" w:rsidP="00E07DAE">
      <w:pPr>
        <w:rPr>
          <w:b/>
          <w:bCs/>
          <w:i/>
          <w:iCs/>
          <w:color w:val="C0504D" w:themeColor="accent2"/>
        </w:rPr>
      </w:pPr>
      <w:r w:rsidRPr="006F5271">
        <w:rPr>
          <w:rStyle w:val="Heading3Char"/>
          <w:b/>
          <w:bCs/>
          <w:noProof/>
          <w:color w:val="365F91" w:themeColor="accent1" w:themeShade="BF"/>
        </w:rPr>
        <w:lastRenderedPageBreak/>
        <mc:AlternateContent>
          <mc:Choice Requires="wps">
            <w:drawing>
              <wp:anchor distT="45720" distB="45720" distL="114300" distR="114300" simplePos="0" relativeHeight="251659264" behindDoc="0" locked="0" layoutInCell="1" allowOverlap="1" wp14:anchorId="0CF5AEEB" wp14:editId="462A959F">
                <wp:simplePos x="0" y="0"/>
                <wp:positionH relativeFrom="margin">
                  <wp:posOffset>2101850</wp:posOffset>
                </wp:positionH>
                <wp:positionV relativeFrom="paragraph">
                  <wp:posOffset>19050</wp:posOffset>
                </wp:positionV>
                <wp:extent cx="3818255" cy="4396105"/>
                <wp:effectExtent l="19050" t="19050" r="1079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255" cy="4396105"/>
                        </a:xfrm>
                        <a:prstGeom prst="rect">
                          <a:avLst/>
                        </a:prstGeom>
                        <a:solidFill>
                          <a:schemeClr val="accent2">
                            <a:lumMod val="20000"/>
                            <a:lumOff val="80000"/>
                          </a:schemeClr>
                        </a:solidFill>
                        <a:ln w="28575">
                          <a:headEnd/>
                          <a:tailEnd/>
                        </a:ln>
                      </wps:spPr>
                      <wps:style>
                        <a:lnRef idx="2">
                          <a:schemeClr val="accent2"/>
                        </a:lnRef>
                        <a:fillRef idx="1">
                          <a:schemeClr val="lt1"/>
                        </a:fillRef>
                        <a:effectRef idx="0">
                          <a:schemeClr val="accent2"/>
                        </a:effectRef>
                        <a:fontRef idx="minor">
                          <a:schemeClr val="dk1"/>
                        </a:fontRef>
                      </wps:style>
                      <wps:txbx>
                        <w:txbxContent>
                          <w:p w14:paraId="1BD9B884" w14:textId="77777777" w:rsidR="006F5271" w:rsidRDefault="00E07DAE" w:rsidP="00E07DAE">
                            <w:pPr>
                              <w:autoSpaceDE w:val="0"/>
                              <w:autoSpaceDN w:val="0"/>
                              <w:adjustRightInd w:val="0"/>
                              <w:rPr>
                                <w:rFonts w:cs="ArialMT"/>
                                <w:b/>
                                <w:bCs/>
                                <w:i/>
                                <w:iCs/>
                                <w:sz w:val="22"/>
                                <w:szCs w:val="22"/>
                              </w:rPr>
                            </w:pPr>
                            <w:r w:rsidRPr="006F5271">
                              <w:rPr>
                                <w:rFonts w:cs="ArialMT"/>
                                <w:b/>
                                <w:bCs/>
                                <w:i/>
                                <w:iCs/>
                                <w:sz w:val="22"/>
                                <w:szCs w:val="22"/>
                              </w:rPr>
                              <w:t>And what resource would you recommend for them?</w:t>
                            </w:r>
                          </w:p>
                          <w:p w14:paraId="6032F636" w14:textId="0A88632B" w:rsidR="00E07DAE" w:rsidRPr="006F5271" w:rsidRDefault="00E07DAE" w:rsidP="00E07DAE">
                            <w:pPr>
                              <w:autoSpaceDE w:val="0"/>
                              <w:autoSpaceDN w:val="0"/>
                              <w:adjustRightInd w:val="0"/>
                              <w:rPr>
                                <w:rFonts w:cs="Arial-BoldMT"/>
                                <w:b/>
                                <w:bCs/>
                                <w:i/>
                                <w:iCs/>
                                <w:sz w:val="22"/>
                                <w:szCs w:val="22"/>
                              </w:rPr>
                            </w:pPr>
                            <w:r w:rsidRPr="006F5271">
                              <w:rPr>
                                <w:rFonts w:cs="ArialMT"/>
                                <w:b/>
                                <w:bCs/>
                                <w:i/>
                                <w:iCs/>
                                <w:sz w:val="22"/>
                                <w:szCs w:val="22"/>
                              </w:rPr>
                              <w:t>(OPEN ENDED)</w:t>
                            </w:r>
                            <w:r w:rsidR="006F5271">
                              <w:rPr>
                                <w:rFonts w:cs="ArialMT"/>
                                <w:b/>
                                <w:bCs/>
                                <w:i/>
                                <w:iCs/>
                                <w:sz w:val="22"/>
                                <w:szCs w:val="22"/>
                              </w:rPr>
                              <w:t xml:space="preserve">  </w:t>
                            </w:r>
                            <w:r w:rsidRPr="006F5271">
                              <w:rPr>
                                <w:rFonts w:cs="Arial-BoldMT"/>
                                <w:b/>
                                <w:bCs/>
                                <w:i/>
                                <w:iCs/>
                                <w:sz w:val="22"/>
                                <w:szCs w:val="22"/>
                              </w:rPr>
                              <w:t>N287</w:t>
                            </w:r>
                          </w:p>
                          <w:p w14:paraId="1E1C5FDE" w14:textId="77777777" w:rsidR="00E07DAE" w:rsidRPr="006F5271" w:rsidRDefault="00E07DAE" w:rsidP="00E07DAE">
                            <w:pPr>
                              <w:autoSpaceDE w:val="0"/>
                              <w:autoSpaceDN w:val="0"/>
                              <w:adjustRightInd w:val="0"/>
                              <w:rPr>
                                <w:rFonts w:cs="Arial-BoldMT"/>
                                <w:sz w:val="16"/>
                                <w:szCs w:val="16"/>
                              </w:rPr>
                            </w:pPr>
                          </w:p>
                          <w:p w14:paraId="419690DB"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22% </w:t>
                            </w:r>
                            <w:r w:rsidRPr="006F5271">
                              <w:rPr>
                                <w:rFonts w:cs="ArialMT"/>
                                <w:sz w:val="22"/>
                                <w:szCs w:val="22"/>
                              </w:rPr>
                              <w:tab/>
                              <w:t>Planned Parenthood</w:t>
                            </w:r>
                          </w:p>
                          <w:p w14:paraId="483FE6CB"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5% </w:t>
                            </w:r>
                            <w:r w:rsidRPr="006F5271">
                              <w:rPr>
                                <w:rFonts w:cs="ArialMT"/>
                                <w:sz w:val="22"/>
                                <w:szCs w:val="22"/>
                              </w:rPr>
                              <w:tab/>
                              <w:t>Daycare services</w:t>
                            </w:r>
                          </w:p>
                          <w:p w14:paraId="5685CD4A" w14:textId="77777777" w:rsidR="00E07DAE" w:rsidRPr="006F5271" w:rsidRDefault="00E07DAE" w:rsidP="00E07DAE">
                            <w:pPr>
                              <w:autoSpaceDE w:val="0"/>
                              <w:autoSpaceDN w:val="0"/>
                              <w:adjustRightInd w:val="0"/>
                              <w:ind w:left="720" w:hanging="720"/>
                              <w:rPr>
                                <w:rFonts w:cs="ArialMT"/>
                                <w:sz w:val="22"/>
                                <w:szCs w:val="22"/>
                              </w:rPr>
                            </w:pPr>
                            <w:r w:rsidRPr="006F5271">
                              <w:rPr>
                                <w:rFonts w:cs="ArialMT"/>
                                <w:sz w:val="22"/>
                                <w:szCs w:val="22"/>
                              </w:rPr>
                              <w:t xml:space="preserve">  5% </w:t>
                            </w:r>
                            <w:r w:rsidRPr="006F5271">
                              <w:rPr>
                                <w:rFonts w:cs="ArialMT"/>
                                <w:sz w:val="22"/>
                                <w:szCs w:val="22"/>
                              </w:rPr>
                              <w:tab/>
                              <w:t>Women’s health centers / Women’s pregnancy centers</w:t>
                            </w:r>
                          </w:p>
                          <w:p w14:paraId="66217E07"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3% </w:t>
                            </w:r>
                            <w:r w:rsidRPr="006F5271">
                              <w:rPr>
                                <w:rFonts w:cs="ArialMT"/>
                                <w:sz w:val="22"/>
                                <w:szCs w:val="22"/>
                              </w:rPr>
                              <w:tab/>
                              <w:t>Government assistance</w:t>
                            </w:r>
                          </w:p>
                          <w:p w14:paraId="2DECACD5"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3% </w:t>
                            </w:r>
                            <w:r w:rsidRPr="006F5271">
                              <w:rPr>
                                <w:rFonts w:cs="ArialMT"/>
                                <w:sz w:val="22"/>
                                <w:szCs w:val="22"/>
                              </w:rPr>
                              <w:tab/>
                              <w:t>Department of Human Services / Social services</w:t>
                            </w:r>
                          </w:p>
                          <w:p w14:paraId="6BAF3C7F"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3% </w:t>
                            </w:r>
                            <w:r w:rsidRPr="006F5271">
                              <w:rPr>
                                <w:rFonts w:cs="ArialMT"/>
                                <w:sz w:val="22"/>
                                <w:szCs w:val="22"/>
                              </w:rPr>
                              <w:tab/>
                              <w:t>Schools for pregnant students</w:t>
                            </w:r>
                          </w:p>
                          <w:p w14:paraId="3CB0BB2A"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3% </w:t>
                            </w:r>
                            <w:r w:rsidRPr="006F5271">
                              <w:rPr>
                                <w:rFonts w:cs="ArialMT"/>
                                <w:sz w:val="22"/>
                                <w:szCs w:val="22"/>
                              </w:rPr>
                              <w:tab/>
                              <w:t>Google / Internet</w:t>
                            </w:r>
                          </w:p>
                          <w:p w14:paraId="63090ACE"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2% </w:t>
                            </w:r>
                            <w:r w:rsidRPr="006F5271">
                              <w:rPr>
                                <w:rFonts w:cs="ArialMT"/>
                                <w:sz w:val="22"/>
                                <w:szCs w:val="22"/>
                              </w:rPr>
                              <w:tab/>
                              <w:t>Healthcare / Medicare</w:t>
                            </w:r>
                          </w:p>
                          <w:p w14:paraId="6CF064CA"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2% </w:t>
                            </w:r>
                            <w:r w:rsidRPr="006F5271">
                              <w:rPr>
                                <w:rFonts w:cs="ArialMT"/>
                                <w:sz w:val="22"/>
                                <w:szCs w:val="22"/>
                              </w:rPr>
                              <w:tab/>
                              <w:t>Family care centers</w:t>
                            </w:r>
                          </w:p>
                          <w:p w14:paraId="5D577F0F"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2% </w:t>
                            </w:r>
                            <w:r w:rsidRPr="006F5271">
                              <w:rPr>
                                <w:rFonts w:cs="ArialMT"/>
                                <w:sz w:val="22"/>
                                <w:szCs w:val="22"/>
                              </w:rPr>
                              <w:tab/>
                              <w:t>Consult a counselor/therapist</w:t>
                            </w:r>
                          </w:p>
                          <w:p w14:paraId="00B24F06"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2% </w:t>
                            </w:r>
                            <w:r w:rsidRPr="006F5271">
                              <w:rPr>
                                <w:rFonts w:cs="ArialMT"/>
                                <w:sz w:val="22"/>
                                <w:szCs w:val="22"/>
                              </w:rPr>
                              <w:tab/>
                              <w:t>Stop abortion</w:t>
                            </w:r>
                          </w:p>
                          <w:p w14:paraId="538E5439"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Financial aid</w:t>
                            </w:r>
                          </w:p>
                          <w:p w14:paraId="1641EDA5"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WIC</w:t>
                            </w:r>
                          </w:p>
                          <w:p w14:paraId="7A469733"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Adoption resources</w:t>
                            </w:r>
                          </w:p>
                          <w:p w14:paraId="01236B94"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Babysitting</w:t>
                            </w:r>
                          </w:p>
                          <w:p w14:paraId="46E2BD8B"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Online school/classes</w:t>
                            </w:r>
                          </w:p>
                          <w:p w14:paraId="038E60DB"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Consult a doctor / Go to hospital</w:t>
                            </w:r>
                          </w:p>
                          <w:p w14:paraId="08266AF5"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Welfare services</w:t>
                            </w:r>
                          </w:p>
                          <w:p w14:paraId="44E1F1BA"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Abortion clinics</w:t>
                            </w:r>
                          </w:p>
                          <w:p w14:paraId="2B03334E"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6% </w:t>
                            </w:r>
                            <w:r w:rsidRPr="006F5271">
                              <w:rPr>
                                <w:rFonts w:cs="ArialMT"/>
                                <w:sz w:val="22"/>
                                <w:szCs w:val="22"/>
                              </w:rPr>
                              <w:tab/>
                              <w:t>None</w:t>
                            </w:r>
                          </w:p>
                          <w:p w14:paraId="34D3FCCC"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33% </w:t>
                            </w:r>
                            <w:r w:rsidRPr="006F5271">
                              <w:rPr>
                                <w:rFonts w:cs="ArialMT"/>
                                <w:sz w:val="22"/>
                                <w:szCs w:val="22"/>
                              </w:rPr>
                              <w:tab/>
                              <w:t>Other</w:t>
                            </w:r>
                          </w:p>
                          <w:p w14:paraId="4395E032" w14:textId="77777777" w:rsidR="00E07DAE" w:rsidRPr="006F5271" w:rsidRDefault="00E07DAE" w:rsidP="00E07DAE">
                            <w:pPr>
                              <w:rPr>
                                <w:sz w:val="22"/>
                                <w:szCs w:val="22"/>
                              </w:rPr>
                            </w:pPr>
                            <w:r w:rsidRPr="006F5271">
                              <w:rPr>
                                <w:rFonts w:cs="ArialMT"/>
                                <w:sz w:val="22"/>
                                <w:szCs w:val="22"/>
                              </w:rPr>
                              <w:t xml:space="preserve">  5% </w:t>
                            </w:r>
                            <w:r w:rsidRPr="006F5271">
                              <w:rPr>
                                <w:rFonts w:cs="ArialMT"/>
                                <w:sz w:val="22"/>
                                <w:szCs w:val="22"/>
                              </w:rPr>
                              <w:tab/>
                              <w:t>Don’t Know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5AEEB" id="Text Box 2" o:spid="_x0000_s1027" type="#_x0000_t202" style="position:absolute;margin-left:165.5pt;margin-top:1.5pt;width:300.65pt;height:346.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" fillcolor="#f2dbdb [661]" strokecolor="#c0504d [3205]" strokeweight="2.25pt">
                <v:textbox>
                  <w:txbxContent>
                    <w:p w14:paraId="1BD9B884" w14:textId="77777777" w:rsidR="006F5271" w:rsidRDefault="00E07DAE" w:rsidP="00E07DAE">
                      <w:pPr>
                        <w:autoSpaceDE w:val="0"/>
                        <w:autoSpaceDN w:val="0"/>
                        <w:adjustRightInd w:val="0"/>
                        <w:rPr>
                          <w:rFonts w:cs="ArialMT"/>
                          <w:b/>
                          <w:bCs/>
                          <w:i/>
                          <w:iCs/>
                          <w:sz w:val="22"/>
                          <w:szCs w:val="22"/>
                        </w:rPr>
                      </w:pPr>
                      <w:r w:rsidRPr="006F5271">
                        <w:rPr>
                          <w:rFonts w:cs="ArialMT"/>
                          <w:b/>
                          <w:bCs/>
                          <w:i/>
                          <w:iCs/>
                          <w:sz w:val="22"/>
                          <w:szCs w:val="22"/>
                        </w:rPr>
                        <w:t>And what resource would you recommend for them?</w:t>
                      </w:r>
                    </w:p>
                    <w:p w14:paraId="6032F636" w14:textId="0A88632B" w:rsidR="00E07DAE" w:rsidRPr="006F5271" w:rsidRDefault="00E07DAE" w:rsidP="00E07DAE">
                      <w:pPr>
                        <w:autoSpaceDE w:val="0"/>
                        <w:autoSpaceDN w:val="0"/>
                        <w:adjustRightInd w:val="0"/>
                        <w:rPr>
                          <w:rFonts w:cs="Arial-BoldMT"/>
                          <w:b/>
                          <w:bCs/>
                          <w:i/>
                          <w:iCs/>
                          <w:sz w:val="22"/>
                          <w:szCs w:val="22"/>
                        </w:rPr>
                      </w:pPr>
                      <w:r w:rsidRPr="006F5271">
                        <w:rPr>
                          <w:rFonts w:cs="ArialMT"/>
                          <w:b/>
                          <w:bCs/>
                          <w:i/>
                          <w:iCs/>
                          <w:sz w:val="22"/>
                          <w:szCs w:val="22"/>
                        </w:rPr>
                        <w:t xml:space="preserve">(OPEN </w:t>
                      </w:r>
                      <w:proofErr w:type="gramStart"/>
                      <w:r w:rsidRPr="006F5271">
                        <w:rPr>
                          <w:rFonts w:cs="ArialMT"/>
                          <w:b/>
                          <w:bCs/>
                          <w:i/>
                          <w:iCs/>
                          <w:sz w:val="22"/>
                          <w:szCs w:val="22"/>
                        </w:rPr>
                        <w:t>ENDED)</w:t>
                      </w:r>
                      <w:r w:rsidR="006F5271">
                        <w:rPr>
                          <w:rFonts w:cs="ArialMT"/>
                          <w:b/>
                          <w:bCs/>
                          <w:i/>
                          <w:iCs/>
                          <w:sz w:val="22"/>
                          <w:szCs w:val="22"/>
                        </w:rPr>
                        <w:t xml:space="preserve">  </w:t>
                      </w:r>
                      <w:r w:rsidRPr="006F5271">
                        <w:rPr>
                          <w:rFonts w:cs="Arial-BoldMT"/>
                          <w:b/>
                          <w:bCs/>
                          <w:i/>
                          <w:iCs/>
                          <w:sz w:val="22"/>
                          <w:szCs w:val="22"/>
                        </w:rPr>
                        <w:t>N</w:t>
                      </w:r>
                      <w:proofErr w:type="gramEnd"/>
                      <w:r w:rsidRPr="006F5271">
                        <w:rPr>
                          <w:rFonts w:cs="Arial-BoldMT"/>
                          <w:b/>
                          <w:bCs/>
                          <w:i/>
                          <w:iCs/>
                          <w:sz w:val="22"/>
                          <w:szCs w:val="22"/>
                        </w:rPr>
                        <w:t>287</w:t>
                      </w:r>
                    </w:p>
                    <w:p w14:paraId="1E1C5FDE" w14:textId="77777777" w:rsidR="00E07DAE" w:rsidRPr="006F5271" w:rsidRDefault="00E07DAE" w:rsidP="00E07DAE">
                      <w:pPr>
                        <w:autoSpaceDE w:val="0"/>
                        <w:autoSpaceDN w:val="0"/>
                        <w:adjustRightInd w:val="0"/>
                        <w:rPr>
                          <w:rFonts w:cs="Arial-BoldMT"/>
                          <w:sz w:val="16"/>
                          <w:szCs w:val="16"/>
                        </w:rPr>
                      </w:pPr>
                    </w:p>
                    <w:p w14:paraId="419690DB"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22% </w:t>
                      </w:r>
                      <w:r w:rsidRPr="006F5271">
                        <w:rPr>
                          <w:rFonts w:cs="ArialMT"/>
                          <w:sz w:val="22"/>
                          <w:szCs w:val="22"/>
                        </w:rPr>
                        <w:tab/>
                        <w:t>Planned Parenthood</w:t>
                      </w:r>
                    </w:p>
                    <w:p w14:paraId="483FE6CB"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5% </w:t>
                      </w:r>
                      <w:r w:rsidRPr="006F5271">
                        <w:rPr>
                          <w:rFonts w:cs="ArialMT"/>
                          <w:sz w:val="22"/>
                          <w:szCs w:val="22"/>
                        </w:rPr>
                        <w:tab/>
                        <w:t>Daycare services</w:t>
                      </w:r>
                    </w:p>
                    <w:p w14:paraId="5685CD4A" w14:textId="77777777" w:rsidR="00E07DAE" w:rsidRPr="006F5271" w:rsidRDefault="00E07DAE" w:rsidP="00E07DAE">
                      <w:pPr>
                        <w:autoSpaceDE w:val="0"/>
                        <w:autoSpaceDN w:val="0"/>
                        <w:adjustRightInd w:val="0"/>
                        <w:ind w:left="720" w:hanging="720"/>
                        <w:rPr>
                          <w:rFonts w:cs="ArialMT"/>
                          <w:sz w:val="22"/>
                          <w:szCs w:val="22"/>
                        </w:rPr>
                      </w:pPr>
                      <w:r w:rsidRPr="006F5271">
                        <w:rPr>
                          <w:rFonts w:cs="ArialMT"/>
                          <w:sz w:val="22"/>
                          <w:szCs w:val="22"/>
                        </w:rPr>
                        <w:t xml:space="preserve">  5% </w:t>
                      </w:r>
                      <w:r w:rsidRPr="006F5271">
                        <w:rPr>
                          <w:rFonts w:cs="ArialMT"/>
                          <w:sz w:val="22"/>
                          <w:szCs w:val="22"/>
                        </w:rPr>
                        <w:tab/>
                        <w:t>Women’s health centers / Women’s pregnancy centers</w:t>
                      </w:r>
                    </w:p>
                    <w:p w14:paraId="66217E07"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3% </w:t>
                      </w:r>
                      <w:r w:rsidRPr="006F5271">
                        <w:rPr>
                          <w:rFonts w:cs="ArialMT"/>
                          <w:sz w:val="22"/>
                          <w:szCs w:val="22"/>
                        </w:rPr>
                        <w:tab/>
                        <w:t>Government assistance</w:t>
                      </w:r>
                    </w:p>
                    <w:p w14:paraId="2DECACD5"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3% </w:t>
                      </w:r>
                      <w:r w:rsidRPr="006F5271">
                        <w:rPr>
                          <w:rFonts w:cs="ArialMT"/>
                          <w:sz w:val="22"/>
                          <w:szCs w:val="22"/>
                        </w:rPr>
                        <w:tab/>
                        <w:t>Department of Human Services / Social services</w:t>
                      </w:r>
                    </w:p>
                    <w:p w14:paraId="6BAF3C7F"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3% </w:t>
                      </w:r>
                      <w:r w:rsidRPr="006F5271">
                        <w:rPr>
                          <w:rFonts w:cs="ArialMT"/>
                          <w:sz w:val="22"/>
                          <w:szCs w:val="22"/>
                        </w:rPr>
                        <w:tab/>
                        <w:t>Schools for pregnant students</w:t>
                      </w:r>
                    </w:p>
                    <w:p w14:paraId="3CB0BB2A"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3% </w:t>
                      </w:r>
                      <w:r w:rsidRPr="006F5271">
                        <w:rPr>
                          <w:rFonts w:cs="ArialMT"/>
                          <w:sz w:val="22"/>
                          <w:szCs w:val="22"/>
                        </w:rPr>
                        <w:tab/>
                        <w:t>Google / Internet</w:t>
                      </w:r>
                    </w:p>
                    <w:p w14:paraId="63090ACE"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2% </w:t>
                      </w:r>
                      <w:r w:rsidRPr="006F5271">
                        <w:rPr>
                          <w:rFonts w:cs="ArialMT"/>
                          <w:sz w:val="22"/>
                          <w:szCs w:val="22"/>
                        </w:rPr>
                        <w:tab/>
                        <w:t>Healthcare / Medicare</w:t>
                      </w:r>
                    </w:p>
                    <w:p w14:paraId="6CF064CA"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2% </w:t>
                      </w:r>
                      <w:r w:rsidRPr="006F5271">
                        <w:rPr>
                          <w:rFonts w:cs="ArialMT"/>
                          <w:sz w:val="22"/>
                          <w:szCs w:val="22"/>
                        </w:rPr>
                        <w:tab/>
                        <w:t>Family care centers</w:t>
                      </w:r>
                    </w:p>
                    <w:p w14:paraId="5D577F0F"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2% </w:t>
                      </w:r>
                      <w:r w:rsidRPr="006F5271">
                        <w:rPr>
                          <w:rFonts w:cs="ArialMT"/>
                          <w:sz w:val="22"/>
                          <w:szCs w:val="22"/>
                        </w:rPr>
                        <w:tab/>
                        <w:t>Consult a counselor/</w:t>
                      </w:r>
                      <w:proofErr w:type="gramStart"/>
                      <w:r w:rsidRPr="006F5271">
                        <w:rPr>
                          <w:rFonts w:cs="ArialMT"/>
                          <w:sz w:val="22"/>
                          <w:szCs w:val="22"/>
                        </w:rPr>
                        <w:t>therapist</w:t>
                      </w:r>
                      <w:proofErr w:type="gramEnd"/>
                    </w:p>
                    <w:p w14:paraId="00B24F06"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2% </w:t>
                      </w:r>
                      <w:r w:rsidRPr="006F5271">
                        <w:rPr>
                          <w:rFonts w:cs="ArialMT"/>
                          <w:sz w:val="22"/>
                          <w:szCs w:val="22"/>
                        </w:rPr>
                        <w:tab/>
                        <w:t xml:space="preserve">Stop </w:t>
                      </w:r>
                      <w:proofErr w:type="gramStart"/>
                      <w:r w:rsidRPr="006F5271">
                        <w:rPr>
                          <w:rFonts w:cs="ArialMT"/>
                          <w:sz w:val="22"/>
                          <w:szCs w:val="22"/>
                        </w:rPr>
                        <w:t>abortion</w:t>
                      </w:r>
                      <w:proofErr w:type="gramEnd"/>
                    </w:p>
                    <w:p w14:paraId="538E5439"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Financial aid</w:t>
                      </w:r>
                    </w:p>
                    <w:p w14:paraId="1641EDA5"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WIC</w:t>
                      </w:r>
                    </w:p>
                    <w:p w14:paraId="7A469733"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Adoption resources</w:t>
                      </w:r>
                    </w:p>
                    <w:p w14:paraId="01236B94"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Babysitting</w:t>
                      </w:r>
                    </w:p>
                    <w:p w14:paraId="46E2BD8B"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Online school/classes</w:t>
                      </w:r>
                    </w:p>
                    <w:p w14:paraId="038E60DB"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 xml:space="preserve">Consult a doctor / Go to </w:t>
                      </w:r>
                      <w:proofErr w:type="gramStart"/>
                      <w:r w:rsidRPr="006F5271">
                        <w:rPr>
                          <w:rFonts w:cs="ArialMT"/>
                          <w:sz w:val="22"/>
                          <w:szCs w:val="22"/>
                        </w:rPr>
                        <w:t>hospital</w:t>
                      </w:r>
                      <w:proofErr w:type="gramEnd"/>
                    </w:p>
                    <w:p w14:paraId="08266AF5"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Welfare services</w:t>
                      </w:r>
                    </w:p>
                    <w:p w14:paraId="44E1F1BA"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1% </w:t>
                      </w:r>
                      <w:r w:rsidRPr="006F5271">
                        <w:rPr>
                          <w:rFonts w:cs="ArialMT"/>
                          <w:sz w:val="22"/>
                          <w:szCs w:val="22"/>
                        </w:rPr>
                        <w:tab/>
                        <w:t>Abortion clinics</w:t>
                      </w:r>
                    </w:p>
                    <w:p w14:paraId="2B03334E"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  6% </w:t>
                      </w:r>
                      <w:r w:rsidRPr="006F5271">
                        <w:rPr>
                          <w:rFonts w:cs="ArialMT"/>
                          <w:sz w:val="22"/>
                          <w:szCs w:val="22"/>
                        </w:rPr>
                        <w:tab/>
                        <w:t>None</w:t>
                      </w:r>
                    </w:p>
                    <w:p w14:paraId="34D3FCCC" w14:textId="77777777" w:rsidR="00E07DAE" w:rsidRPr="006F5271" w:rsidRDefault="00E07DAE" w:rsidP="00E07DAE">
                      <w:pPr>
                        <w:autoSpaceDE w:val="0"/>
                        <w:autoSpaceDN w:val="0"/>
                        <w:adjustRightInd w:val="0"/>
                        <w:rPr>
                          <w:rFonts w:cs="ArialMT"/>
                          <w:sz w:val="22"/>
                          <w:szCs w:val="22"/>
                        </w:rPr>
                      </w:pPr>
                      <w:r w:rsidRPr="006F5271">
                        <w:rPr>
                          <w:rFonts w:cs="ArialMT"/>
                          <w:sz w:val="22"/>
                          <w:szCs w:val="22"/>
                        </w:rPr>
                        <w:t xml:space="preserve">33% </w:t>
                      </w:r>
                      <w:r w:rsidRPr="006F5271">
                        <w:rPr>
                          <w:rFonts w:cs="ArialMT"/>
                          <w:sz w:val="22"/>
                          <w:szCs w:val="22"/>
                        </w:rPr>
                        <w:tab/>
                        <w:t>Other</w:t>
                      </w:r>
                    </w:p>
                    <w:p w14:paraId="4395E032" w14:textId="77777777" w:rsidR="00E07DAE" w:rsidRPr="006F5271" w:rsidRDefault="00E07DAE" w:rsidP="00E07DAE">
                      <w:pPr>
                        <w:rPr>
                          <w:sz w:val="22"/>
                          <w:szCs w:val="22"/>
                        </w:rPr>
                      </w:pPr>
                      <w:r w:rsidRPr="006F5271">
                        <w:rPr>
                          <w:rFonts w:cs="ArialMT"/>
                          <w:sz w:val="22"/>
                          <w:szCs w:val="22"/>
                        </w:rPr>
                        <w:t xml:space="preserve">  5% </w:t>
                      </w:r>
                      <w:r w:rsidRPr="006F5271">
                        <w:rPr>
                          <w:rFonts w:cs="ArialMT"/>
                          <w:sz w:val="22"/>
                          <w:szCs w:val="22"/>
                        </w:rPr>
                        <w:tab/>
                        <w:t xml:space="preserve">Don’t </w:t>
                      </w:r>
                      <w:proofErr w:type="gramStart"/>
                      <w:r w:rsidRPr="006F5271">
                        <w:rPr>
                          <w:rFonts w:cs="ArialMT"/>
                          <w:sz w:val="22"/>
                          <w:szCs w:val="22"/>
                        </w:rPr>
                        <w:t>Know</w:t>
                      </w:r>
                      <w:proofErr w:type="gramEnd"/>
                    </w:p>
                  </w:txbxContent>
                </v:textbox>
                <w10:wrap type="square" anchorx="margin"/>
              </v:shape>
            </w:pict>
          </mc:Fallback>
        </mc:AlternateContent>
      </w:r>
      <w:r w:rsidRPr="006F5271">
        <w:rPr>
          <w:rStyle w:val="Heading3Char"/>
          <w:b/>
          <w:bCs/>
          <w:color w:val="365F91" w:themeColor="accent1" w:themeShade="BF"/>
        </w:rPr>
        <w:t>Where to go when you need help</w:t>
      </w:r>
      <w:r w:rsidRPr="006F5271">
        <w:rPr>
          <w:b/>
          <w:bCs/>
          <w:i/>
          <w:iCs/>
          <w:color w:val="365F91" w:themeColor="accent1" w:themeShade="BF"/>
        </w:rPr>
        <w:t xml:space="preserve"> </w:t>
      </w:r>
    </w:p>
    <w:p w14:paraId="79E32719" w14:textId="6EE4BEDE" w:rsidR="00E07DAE" w:rsidRDefault="00E07DAE" w:rsidP="00E07DAE">
      <w:r>
        <w:t xml:space="preserve">Of the 287 respondents that could name a resource, a follow up question was asked as to what specific resource they would recommend. </w:t>
      </w:r>
      <w:r w:rsidRPr="006B19D7">
        <w:t>More than one-in-five named “Planned Parenthood.”</w:t>
      </w:r>
      <w:r w:rsidRPr="006B19D7">
        <w:rPr>
          <w:i/>
          <w:iCs/>
        </w:rPr>
        <w:t xml:space="preserve">  This top-of-mind resource named is greatly concerning, as </w:t>
      </w:r>
      <w:r>
        <w:rPr>
          <w:i/>
          <w:iCs/>
        </w:rPr>
        <w:t xml:space="preserve">it is </w:t>
      </w:r>
      <w:r w:rsidRPr="006B19D7">
        <w:rPr>
          <w:i/>
          <w:iCs/>
        </w:rPr>
        <w:t>the number one abortion provider in the country</w:t>
      </w:r>
      <w:r>
        <w:rPr>
          <w:i/>
          <w:iCs/>
        </w:rPr>
        <w:t xml:space="preserve">. </w:t>
      </w:r>
      <w:r>
        <w:t>Much more outreach must be done to provide students, whether parents or not, as to what resources are available to them. This educational effort can have an overwhelming on those in educational settings.</w:t>
      </w:r>
    </w:p>
    <w:p w14:paraId="1A5FDBD3" w14:textId="77777777" w:rsidR="00E07DAE" w:rsidRDefault="00E07DAE" w:rsidP="00E07DAE">
      <w:pPr>
        <w:rPr>
          <w:b/>
          <w:bCs/>
          <w:i/>
          <w:iCs/>
        </w:rPr>
      </w:pPr>
    </w:p>
    <w:p w14:paraId="6A80FD4D" w14:textId="77777777" w:rsidR="00E07DAE" w:rsidRDefault="00E07DAE" w:rsidP="00E07DAE">
      <w:pPr>
        <w:rPr>
          <w:b/>
          <w:bCs/>
          <w:i/>
          <w:iCs/>
        </w:rPr>
      </w:pPr>
    </w:p>
    <w:p w14:paraId="71825008" w14:textId="77777777" w:rsidR="00E07DAE" w:rsidRDefault="00E07DAE" w:rsidP="00E07DAE">
      <w:pPr>
        <w:rPr>
          <w:b/>
          <w:bCs/>
          <w:i/>
          <w:iCs/>
        </w:rPr>
      </w:pPr>
    </w:p>
    <w:p w14:paraId="2F4533AD" w14:textId="740EEC94" w:rsidR="00E07DAE" w:rsidRDefault="00E07DAE" w:rsidP="00E07DAE">
      <w:pPr>
        <w:rPr>
          <w:b/>
          <w:bCs/>
          <w:i/>
          <w:iCs/>
        </w:rPr>
      </w:pPr>
    </w:p>
    <w:p w14:paraId="7B96EAB7" w14:textId="67B75F8C" w:rsidR="00AD066A" w:rsidRDefault="00AD066A" w:rsidP="00E07DAE">
      <w:pPr>
        <w:rPr>
          <w:b/>
          <w:bCs/>
          <w:i/>
          <w:iCs/>
        </w:rPr>
      </w:pPr>
    </w:p>
    <w:p w14:paraId="0CDC3590" w14:textId="77777777" w:rsidR="00E07DAE" w:rsidRPr="006F5271" w:rsidRDefault="00E07DAE" w:rsidP="00E07DAE">
      <w:pPr>
        <w:pStyle w:val="Heading3"/>
        <w:rPr>
          <w:b/>
          <w:bCs/>
          <w:color w:val="365F91" w:themeColor="accent1" w:themeShade="BF"/>
        </w:rPr>
      </w:pPr>
      <w:r w:rsidRPr="006F5271">
        <w:rPr>
          <w:b/>
          <w:bCs/>
          <w:color w:val="365F91" w:themeColor="accent1" w:themeShade="BF"/>
        </w:rPr>
        <w:t>High School and college tie for offering resources to students</w:t>
      </w:r>
    </w:p>
    <w:p w14:paraId="76FF9440" w14:textId="3A7C3FD3" w:rsidR="00E07DAE" w:rsidRDefault="00E07DAE" w:rsidP="00E07DAE">
      <w:pPr>
        <w:ind w:firstLine="720"/>
      </w:pPr>
      <w:r>
        <w:t>Respondents were split as to whether they could recall seeing resources for pregnant or parenting students when they were in high school and/or college.</w:t>
      </w:r>
      <w:r w:rsidR="00205FB6">
        <w:t xml:space="preserve">  </w:t>
      </w:r>
      <w:r w:rsidR="00205FB6" w:rsidRPr="00205FB6">
        <w:rPr>
          <w:b/>
          <w:bCs/>
          <w:u w:val="single"/>
        </w:rPr>
        <w:t>Less than half (45%) had seen such resources</w:t>
      </w:r>
      <w:r w:rsidR="00205FB6">
        <w:t>.  Of those, 1</w:t>
      </w:r>
      <w:r>
        <w:t xml:space="preserve">2% reported in high school only, 12% said in college only, and 21% noted both. Slightly less, 42%, did not recall seeing any resources. </w:t>
      </w:r>
    </w:p>
    <w:p w14:paraId="45E74B45" w14:textId="25AA5282" w:rsidR="00E07DAE" w:rsidRDefault="00E07DAE" w:rsidP="00E07DAE">
      <w:pPr>
        <w:rPr>
          <w:sz w:val="18"/>
          <w:szCs w:val="18"/>
        </w:rPr>
      </w:pPr>
    </w:p>
    <w:p w14:paraId="122C0BD0" w14:textId="77777777" w:rsidR="00205FB6" w:rsidRPr="00284997" w:rsidRDefault="00205FB6" w:rsidP="00E07DAE">
      <w:pPr>
        <w:rPr>
          <w:sz w:val="18"/>
          <w:szCs w:val="18"/>
        </w:rPr>
      </w:pPr>
    </w:p>
    <w:tbl>
      <w:tblPr>
        <w:tblStyle w:val="TableGrid"/>
        <w:tblpPr w:leftFromText="180" w:rightFromText="180" w:vertAnchor="text" w:horzAnchor="margin" w:tblpXSpec="center" w:tblpY="100"/>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tblBorders>
        <w:shd w:val="clear" w:color="auto" w:fill="C6D9F1" w:themeFill="text2" w:themeFillTint="33"/>
        <w:tblLook w:val="04A0" w:firstRow="1" w:lastRow="0" w:firstColumn="1" w:lastColumn="0" w:noHBand="0" w:noVBand="1"/>
      </w:tblPr>
      <w:tblGrid>
        <w:gridCol w:w="4135"/>
        <w:gridCol w:w="3690"/>
      </w:tblGrid>
      <w:tr w:rsidR="00E07DAE" w:rsidRPr="00F90111" w14:paraId="7B258670" w14:textId="77777777" w:rsidTr="006F5271">
        <w:tc>
          <w:tcPr>
            <w:tcW w:w="7825" w:type="dxa"/>
            <w:gridSpan w:val="2"/>
            <w:shd w:val="clear" w:color="auto" w:fill="C6D9F1" w:themeFill="text2" w:themeFillTint="33"/>
          </w:tcPr>
          <w:p w14:paraId="553F5ED2" w14:textId="77777777" w:rsidR="00E07DAE" w:rsidRPr="006F5271" w:rsidRDefault="00E07DAE" w:rsidP="00BC3052">
            <w:pPr>
              <w:jc w:val="center"/>
              <w:rPr>
                <w:b/>
                <w:bCs/>
                <w:i/>
                <w:iCs/>
                <w:sz w:val="22"/>
                <w:szCs w:val="22"/>
              </w:rPr>
            </w:pPr>
            <w:r w:rsidRPr="006F5271">
              <w:rPr>
                <w:b/>
                <w:bCs/>
                <w:i/>
                <w:iCs/>
                <w:sz w:val="22"/>
                <w:szCs w:val="22"/>
              </w:rPr>
              <w:t>Thinking back to when you were in high school and/or college, do you recall seeing resources to help pregnant or parenting students?</w:t>
            </w:r>
          </w:p>
        </w:tc>
      </w:tr>
      <w:tr w:rsidR="00E07DAE" w:rsidRPr="00F90111" w14:paraId="08E812D9" w14:textId="77777777" w:rsidTr="006F5271">
        <w:tc>
          <w:tcPr>
            <w:tcW w:w="4135" w:type="dxa"/>
            <w:shd w:val="clear" w:color="auto" w:fill="C6D9F1" w:themeFill="text2" w:themeFillTint="33"/>
          </w:tcPr>
          <w:p w14:paraId="69A362F5" w14:textId="77777777" w:rsidR="00E07DAE" w:rsidRPr="006F5271" w:rsidRDefault="00E07DAE" w:rsidP="00BC3052">
            <w:pPr>
              <w:jc w:val="center"/>
              <w:rPr>
                <w:b/>
                <w:bCs/>
                <w:sz w:val="22"/>
                <w:szCs w:val="22"/>
              </w:rPr>
            </w:pPr>
            <w:r w:rsidRPr="006F5271">
              <w:rPr>
                <w:b/>
                <w:bCs/>
                <w:sz w:val="22"/>
                <w:szCs w:val="22"/>
              </w:rPr>
              <w:t>YES (45%)</w:t>
            </w:r>
          </w:p>
        </w:tc>
        <w:tc>
          <w:tcPr>
            <w:tcW w:w="3690" w:type="dxa"/>
            <w:shd w:val="clear" w:color="auto" w:fill="C6D9F1" w:themeFill="text2" w:themeFillTint="33"/>
          </w:tcPr>
          <w:p w14:paraId="3C183CFA" w14:textId="77777777" w:rsidR="00E07DAE" w:rsidRPr="006F5271" w:rsidRDefault="00E07DAE" w:rsidP="00BC3052">
            <w:pPr>
              <w:jc w:val="center"/>
              <w:rPr>
                <w:b/>
                <w:bCs/>
                <w:sz w:val="22"/>
                <w:szCs w:val="22"/>
              </w:rPr>
            </w:pPr>
            <w:r w:rsidRPr="006F5271">
              <w:rPr>
                <w:b/>
                <w:bCs/>
                <w:sz w:val="22"/>
                <w:szCs w:val="22"/>
              </w:rPr>
              <w:t>NO (42%)</w:t>
            </w:r>
          </w:p>
        </w:tc>
      </w:tr>
      <w:tr w:rsidR="00E07DAE" w:rsidRPr="00F90111" w14:paraId="5D0BA290" w14:textId="77777777" w:rsidTr="006F5271">
        <w:tc>
          <w:tcPr>
            <w:tcW w:w="4135" w:type="dxa"/>
            <w:shd w:val="clear" w:color="auto" w:fill="C6D9F1" w:themeFill="text2" w:themeFillTint="33"/>
          </w:tcPr>
          <w:p w14:paraId="4A27C202" w14:textId="77777777" w:rsidR="00E07DAE" w:rsidRPr="006F5271" w:rsidRDefault="00E07DAE" w:rsidP="00BC3052">
            <w:pPr>
              <w:rPr>
                <w:sz w:val="22"/>
                <w:szCs w:val="22"/>
              </w:rPr>
            </w:pPr>
            <w:r w:rsidRPr="006F5271">
              <w:rPr>
                <w:sz w:val="22"/>
                <w:szCs w:val="22"/>
              </w:rPr>
              <w:t>Blacks (59%)</w:t>
            </w:r>
          </w:p>
          <w:p w14:paraId="724AA2E3" w14:textId="77777777" w:rsidR="00E07DAE" w:rsidRPr="006F5271" w:rsidRDefault="00E07DAE" w:rsidP="00BC3052">
            <w:pPr>
              <w:rPr>
                <w:sz w:val="22"/>
                <w:szCs w:val="22"/>
              </w:rPr>
            </w:pPr>
            <w:r w:rsidRPr="006F5271">
              <w:rPr>
                <w:sz w:val="22"/>
                <w:szCs w:val="22"/>
              </w:rPr>
              <w:t>Believe abortion should be prohibited in all situations (58%)</w:t>
            </w:r>
          </w:p>
          <w:p w14:paraId="3457C857" w14:textId="77777777" w:rsidR="00E07DAE" w:rsidRPr="006F5271" w:rsidRDefault="00E07DAE" w:rsidP="00BC3052">
            <w:pPr>
              <w:rPr>
                <w:sz w:val="22"/>
                <w:szCs w:val="22"/>
              </w:rPr>
            </w:pPr>
            <w:r w:rsidRPr="006F5271">
              <w:rPr>
                <w:sz w:val="22"/>
                <w:szCs w:val="22"/>
              </w:rPr>
              <w:t>Catholics (56%)</w:t>
            </w:r>
          </w:p>
          <w:p w14:paraId="26AD7E69" w14:textId="77777777" w:rsidR="00E07DAE" w:rsidRPr="006F5271" w:rsidRDefault="00E07DAE" w:rsidP="00BC3052">
            <w:pPr>
              <w:rPr>
                <w:sz w:val="22"/>
                <w:szCs w:val="22"/>
              </w:rPr>
            </w:pPr>
            <w:r w:rsidRPr="006F5271">
              <w:rPr>
                <w:sz w:val="22"/>
                <w:szCs w:val="22"/>
              </w:rPr>
              <w:t>Those earning $80K-$125K (51%)</w:t>
            </w:r>
          </w:p>
          <w:p w14:paraId="68D73C96" w14:textId="77777777" w:rsidR="00E07DAE" w:rsidRPr="006F5271" w:rsidRDefault="00E07DAE" w:rsidP="00BC3052">
            <w:pPr>
              <w:rPr>
                <w:sz w:val="22"/>
                <w:szCs w:val="22"/>
              </w:rPr>
            </w:pPr>
            <w:r w:rsidRPr="006F5271">
              <w:rPr>
                <w:sz w:val="22"/>
                <w:szCs w:val="22"/>
              </w:rPr>
              <w:t>Those earning $40K-$80K (50%)</w:t>
            </w:r>
          </w:p>
        </w:tc>
        <w:tc>
          <w:tcPr>
            <w:tcW w:w="3690" w:type="dxa"/>
            <w:shd w:val="clear" w:color="auto" w:fill="C6D9F1" w:themeFill="text2" w:themeFillTint="33"/>
          </w:tcPr>
          <w:p w14:paraId="243C3A69" w14:textId="77777777" w:rsidR="00E07DAE" w:rsidRPr="006F5271" w:rsidRDefault="00E07DAE" w:rsidP="00BC3052">
            <w:pPr>
              <w:rPr>
                <w:sz w:val="22"/>
                <w:szCs w:val="22"/>
              </w:rPr>
            </w:pPr>
            <w:r w:rsidRPr="006F5271">
              <w:rPr>
                <w:sz w:val="22"/>
                <w:szCs w:val="22"/>
              </w:rPr>
              <w:t>Hispanics (50%)</w:t>
            </w:r>
          </w:p>
          <w:p w14:paraId="3599818C" w14:textId="77777777" w:rsidR="00E07DAE" w:rsidRPr="006F5271" w:rsidRDefault="00E07DAE" w:rsidP="00BC3052">
            <w:pPr>
              <w:rPr>
                <w:sz w:val="22"/>
                <w:szCs w:val="22"/>
              </w:rPr>
            </w:pPr>
            <w:r w:rsidRPr="006F5271">
              <w:rPr>
                <w:sz w:val="22"/>
                <w:szCs w:val="22"/>
              </w:rPr>
              <w:t>Protestants (49%)</w:t>
            </w:r>
          </w:p>
        </w:tc>
      </w:tr>
    </w:tbl>
    <w:p w14:paraId="22684BD3" w14:textId="77777777" w:rsidR="00E07DAE" w:rsidRDefault="00E07DAE" w:rsidP="00E07DAE">
      <w:pPr>
        <w:rPr>
          <w:b/>
          <w:bCs/>
          <w:i/>
          <w:iCs/>
        </w:rPr>
      </w:pPr>
    </w:p>
    <w:p w14:paraId="1631AB81" w14:textId="77777777" w:rsidR="00E07DAE" w:rsidRDefault="00E07DAE" w:rsidP="00E07DAE">
      <w:pPr>
        <w:rPr>
          <w:b/>
          <w:bCs/>
          <w:i/>
          <w:iCs/>
        </w:rPr>
      </w:pPr>
    </w:p>
    <w:p w14:paraId="0A8D4324" w14:textId="77777777" w:rsidR="00E07DAE" w:rsidRDefault="00E07DAE" w:rsidP="00E07DAE">
      <w:pPr>
        <w:rPr>
          <w:b/>
          <w:bCs/>
          <w:i/>
          <w:iCs/>
        </w:rPr>
      </w:pPr>
    </w:p>
    <w:p w14:paraId="6855764C" w14:textId="77777777" w:rsidR="00E07DAE" w:rsidRDefault="00E07DAE" w:rsidP="00E07DAE">
      <w:pPr>
        <w:rPr>
          <w:b/>
          <w:bCs/>
          <w:i/>
          <w:iCs/>
        </w:rPr>
      </w:pPr>
    </w:p>
    <w:p w14:paraId="31A8209F" w14:textId="77777777" w:rsidR="00E07DAE" w:rsidRDefault="00E07DAE" w:rsidP="00E07DAE">
      <w:pPr>
        <w:rPr>
          <w:b/>
          <w:bCs/>
          <w:i/>
          <w:iCs/>
        </w:rPr>
      </w:pPr>
    </w:p>
    <w:p w14:paraId="19F83387" w14:textId="77777777" w:rsidR="00E07DAE" w:rsidRDefault="00E07DAE" w:rsidP="00E07DAE">
      <w:pPr>
        <w:rPr>
          <w:b/>
          <w:bCs/>
          <w:i/>
          <w:iCs/>
        </w:rPr>
      </w:pPr>
    </w:p>
    <w:p w14:paraId="61DD8B9F" w14:textId="77777777" w:rsidR="00E07DAE" w:rsidRDefault="00E07DAE" w:rsidP="00E07DAE">
      <w:pPr>
        <w:rPr>
          <w:b/>
          <w:bCs/>
          <w:i/>
          <w:iCs/>
        </w:rPr>
      </w:pPr>
    </w:p>
    <w:p w14:paraId="0B423AD7" w14:textId="77777777" w:rsidR="00E07DAE" w:rsidRDefault="00E07DAE" w:rsidP="00E07DAE">
      <w:pPr>
        <w:rPr>
          <w:b/>
          <w:bCs/>
          <w:i/>
          <w:iCs/>
        </w:rPr>
      </w:pPr>
    </w:p>
    <w:p w14:paraId="06D8090D" w14:textId="77777777" w:rsidR="00E07DAE" w:rsidRPr="00284997" w:rsidRDefault="00E07DAE" w:rsidP="00E07DAE">
      <w:pPr>
        <w:rPr>
          <w:b/>
          <w:bCs/>
          <w:i/>
          <w:iCs/>
          <w:sz w:val="18"/>
          <w:szCs w:val="18"/>
        </w:rPr>
      </w:pPr>
    </w:p>
    <w:p w14:paraId="46028F40" w14:textId="77777777" w:rsidR="00802F92" w:rsidRDefault="00802F92">
      <w:pPr>
        <w:spacing w:after="160" w:line="259" w:lineRule="auto"/>
        <w:rPr>
          <w:rFonts w:asciiTheme="majorHAnsi" w:eastAsiaTheme="majorEastAsia" w:hAnsiTheme="majorHAnsi" w:cstheme="majorBidi"/>
          <w:b/>
          <w:bCs/>
          <w:color w:val="C0504D" w:themeColor="accent2"/>
        </w:rPr>
      </w:pPr>
      <w:r>
        <w:rPr>
          <w:b/>
          <w:bCs/>
          <w:color w:val="C0504D" w:themeColor="accent2"/>
        </w:rPr>
        <w:br w:type="page"/>
      </w:r>
    </w:p>
    <w:p w14:paraId="28DFDB04" w14:textId="370B427D" w:rsidR="00E07DAE" w:rsidRPr="006F5271" w:rsidRDefault="00E07DAE" w:rsidP="00E07DAE">
      <w:pPr>
        <w:pStyle w:val="Heading3"/>
        <w:rPr>
          <w:b/>
          <w:bCs/>
          <w:color w:val="365F91" w:themeColor="accent1" w:themeShade="BF"/>
        </w:rPr>
      </w:pPr>
      <w:r w:rsidRPr="006F5271">
        <w:rPr>
          <w:b/>
          <w:bCs/>
          <w:color w:val="365F91" w:themeColor="accent1" w:themeShade="BF"/>
        </w:rPr>
        <w:lastRenderedPageBreak/>
        <w:t>Further education needed regarding discrimination of pregnant and parenting students</w:t>
      </w:r>
    </w:p>
    <w:p w14:paraId="2EE1F123" w14:textId="07C3C3B3" w:rsidR="00E07DAE" w:rsidRDefault="00E07DAE" w:rsidP="00E07DAE">
      <w:pPr>
        <w:ind w:firstLine="720"/>
      </w:pPr>
      <w:r>
        <w:t>As part of the survey, respondents were asked about federal laws that protect pregnant and parenting students</w:t>
      </w:r>
      <w:r w:rsidR="00882FEA">
        <w:t xml:space="preserve"> (detailed in the Pregnant and Parenting Bill of Rights and found in Title IX).  </w:t>
      </w:r>
      <w:r>
        <w:t xml:space="preserve">Six options were presented, and participants could choose which they believed to be actual laws. </w:t>
      </w:r>
      <w:r w:rsidRPr="0080608B">
        <w:rPr>
          <w:i/>
          <w:iCs/>
          <w:u w:val="single"/>
        </w:rPr>
        <w:t xml:space="preserve">While all were federal </w:t>
      </w:r>
      <w:r w:rsidR="000D120F">
        <w:rPr>
          <w:i/>
          <w:iCs/>
          <w:u w:val="single"/>
        </w:rPr>
        <w:t>regulations</w:t>
      </w:r>
      <w:r w:rsidRPr="0080608B">
        <w:rPr>
          <w:i/>
          <w:iCs/>
          <w:u w:val="single"/>
        </w:rPr>
        <w:t>, only 1</w:t>
      </w:r>
      <w:r>
        <w:rPr>
          <w:i/>
          <w:iCs/>
          <w:u w:val="single"/>
        </w:rPr>
        <w:t>8</w:t>
      </w:r>
      <w:r w:rsidRPr="0080608B">
        <w:rPr>
          <w:i/>
          <w:iCs/>
          <w:u w:val="single"/>
        </w:rPr>
        <w:t xml:space="preserve">% correctly knew that all </w:t>
      </w:r>
      <w:r>
        <w:rPr>
          <w:i/>
          <w:iCs/>
          <w:u w:val="single"/>
        </w:rPr>
        <w:t xml:space="preserve">six </w:t>
      </w:r>
      <w:r w:rsidRPr="0080608B">
        <w:rPr>
          <w:i/>
          <w:iCs/>
          <w:u w:val="single"/>
        </w:rPr>
        <w:t>wer</w:t>
      </w:r>
      <w:r>
        <w:rPr>
          <w:i/>
          <w:iCs/>
          <w:u w:val="single"/>
        </w:rPr>
        <w:t>e currently on the books</w:t>
      </w:r>
      <w:r w:rsidR="00882FEA">
        <w:rPr>
          <w:i/>
          <w:iCs/>
          <w:u w:val="single"/>
        </w:rPr>
        <w:t>, highlighting a lack of basic knowledge of protections in the law</w:t>
      </w:r>
      <w:r>
        <w:t xml:space="preserve">. </w:t>
      </w:r>
    </w:p>
    <w:p w14:paraId="54E4A72D" w14:textId="62EE5B63" w:rsidR="00176AE4" w:rsidRDefault="00176AE4" w:rsidP="00E07DAE">
      <w:pPr>
        <w:ind w:firstLine="720"/>
      </w:pPr>
    </w:p>
    <w:p w14:paraId="08F1FFCD" w14:textId="77777777" w:rsidR="00E07DAE" w:rsidRPr="006F5271" w:rsidRDefault="00E07DAE" w:rsidP="00E07DAE">
      <w:pPr>
        <w:pStyle w:val="Heading4"/>
      </w:pPr>
      <w:r w:rsidRPr="006F5271">
        <w:t>Knowledge begets knowledge</w:t>
      </w:r>
    </w:p>
    <w:p w14:paraId="46EF20A2" w14:textId="77777777" w:rsidR="00E07DAE" w:rsidRDefault="00E07DAE" w:rsidP="00E07DAE">
      <w:pPr>
        <w:ind w:firstLine="720"/>
      </w:pPr>
      <w:r>
        <w:t xml:space="preserve">Notably, respondents that earlier reported they could name at least one federal, state, or local resource to help a pregnant or young parent stay in school while being a parent or continuing their pregnancy were more likely than those than could not to know which options were federal laws. </w:t>
      </w:r>
    </w:p>
    <w:p w14:paraId="5EC3B36D" w14:textId="77777777" w:rsidR="00E07DAE" w:rsidRPr="00D2570B" w:rsidRDefault="00E07DAE" w:rsidP="00E07DAE">
      <w:pPr>
        <w:ind w:firstLine="720"/>
        <w:rPr>
          <w:sz w:val="18"/>
          <w:szCs w:val="18"/>
        </w:rPr>
      </w:pPr>
    </w:p>
    <w:tbl>
      <w:tblPr>
        <w:tblStyle w:val="TableGrid"/>
        <w:tblpPr w:leftFromText="180" w:rightFromText="180" w:vertAnchor="text" w:horzAnchor="margin" w:tblpXSpec="center" w:tblpY="74"/>
        <w:tblW w:w="9355" w:type="dxa"/>
        <w:tblLook w:val="04A0" w:firstRow="1" w:lastRow="0" w:firstColumn="1" w:lastColumn="0" w:noHBand="0" w:noVBand="1"/>
      </w:tblPr>
      <w:tblGrid>
        <w:gridCol w:w="3679"/>
        <w:gridCol w:w="913"/>
        <w:gridCol w:w="1311"/>
        <w:gridCol w:w="1702"/>
        <w:gridCol w:w="809"/>
        <w:gridCol w:w="941"/>
      </w:tblGrid>
      <w:tr w:rsidR="00E07DAE" w:rsidRPr="006B0F62" w14:paraId="3D294E33" w14:textId="77777777" w:rsidTr="006B0F62">
        <w:tc>
          <w:tcPr>
            <w:tcW w:w="9355" w:type="dxa"/>
            <w:gridSpan w:val="6"/>
            <w:tcBorders>
              <w:top w:val="single" w:sz="12" w:space="0" w:color="1F497D" w:themeColor="text2"/>
              <w:left w:val="single" w:sz="12" w:space="0" w:color="1F497D" w:themeColor="text2"/>
              <w:right w:val="single" w:sz="12" w:space="0" w:color="1F497D" w:themeColor="text2"/>
            </w:tcBorders>
            <w:shd w:val="clear" w:color="auto" w:fill="DBE5F1" w:themeFill="accent1" w:themeFillTint="33"/>
          </w:tcPr>
          <w:p w14:paraId="14C74EDE" w14:textId="77777777" w:rsidR="00E07DAE" w:rsidRPr="006B0F62" w:rsidRDefault="00E07DAE" w:rsidP="00BC3052">
            <w:pPr>
              <w:autoSpaceDE w:val="0"/>
              <w:autoSpaceDN w:val="0"/>
              <w:adjustRightInd w:val="0"/>
              <w:jc w:val="center"/>
              <w:rPr>
                <w:rFonts w:cs="ArialMT"/>
                <w:b/>
                <w:bCs/>
                <w:i/>
                <w:iCs/>
              </w:rPr>
            </w:pPr>
            <w:r w:rsidRPr="006B0F62">
              <w:rPr>
                <w:rFonts w:cs="ArialMT"/>
                <w:b/>
                <w:bCs/>
                <w:i/>
                <w:iCs/>
              </w:rPr>
              <w:t>Which of the following are federal laws that protect pregnant and parenting students from discrimination from their school administrations?</w:t>
            </w:r>
          </w:p>
        </w:tc>
      </w:tr>
      <w:tr w:rsidR="006B0F62" w:rsidRPr="006B0F62" w14:paraId="25C0D1B2" w14:textId="77777777" w:rsidTr="006B0F62">
        <w:tc>
          <w:tcPr>
            <w:tcW w:w="3706" w:type="dxa"/>
            <w:tcBorders>
              <w:left w:val="single" w:sz="12" w:space="0" w:color="1F497D" w:themeColor="text2"/>
            </w:tcBorders>
            <w:shd w:val="clear" w:color="auto" w:fill="DBE5F1" w:themeFill="accent1" w:themeFillTint="33"/>
          </w:tcPr>
          <w:p w14:paraId="74A9D32A" w14:textId="77777777" w:rsidR="00E07DAE" w:rsidRPr="006B0F62" w:rsidRDefault="00E07DAE" w:rsidP="00BC3052">
            <w:pPr>
              <w:rPr>
                <w:rFonts w:cs="ArialMT"/>
              </w:rPr>
            </w:pPr>
          </w:p>
        </w:tc>
        <w:tc>
          <w:tcPr>
            <w:tcW w:w="915" w:type="dxa"/>
            <w:tcBorders>
              <w:bottom w:val="single" w:sz="4" w:space="0" w:color="auto"/>
              <w:right w:val="single" w:sz="18" w:space="0" w:color="auto"/>
            </w:tcBorders>
            <w:shd w:val="clear" w:color="auto" w:fill="C6D9F1" w:themeFill="text2" w:themeFillTint="33"/>
          </w:tcPr>
          <w:p w14:paraId="3216EDE4" w14:textId="77777777" w:rsidR="00E07DAE" w:rsidRPr="006B0F62" w:rsidRDefault="00E07DAE" w:rsidP="00BC3052">
            <w:pPr>
              <w:rPr>
                <w:b/>
                <w:bCs/>
              </w:rPr>
            </w:pPr>
            <w:r w:rsidRPr="006B0F62">
              <w:rPr>
                <w:b/>
                <w:bCs/>
              </w:rPr>
              <w:t>Total</w:t>
            </w:r>
          </w:p>
        </w:tc>
        <w:tc>
          <w:tcPr>
            <w:tcW w:w="1314" w:type="dxa"/>
            <w:tcBorders>
              <w:left w:val="single" w:sz="18" w:space="0" w:color="auto"/>
            </w:tcBorders>
            <w:shd w:val="clear" w:color="auto" w:fill="8DB3E2" w:themeFill="text2" w:themeFillTint="66"/>
          </w:tcPr>
          <w:p w14:paraId="34B11294" w14:textId="77777777" w:rsidR="00E07DAE" w:rsidRPr="006B0F62" w:rsidRDefault="00E07DAE" w:rsidP="00BC3052">
            <w:pPr>
              <w:rPr>
                <w:b/>
                <w:bCs/>
              </w:rPr>
            </w:pPr>
            <w:r w:rsidRPr="006B0F62">
              <w:rPr>
                <w:b/>
                <w:bCs/>
              </w:rPr>
              <w:t>Could name a resource</w:t>
            </w:r>
          </w:p>
        </w:tc>
        <w:tc>
          <w:tcPr>
            <w:tcW w:w="1710" w:type="dxa"/>
            <w:shd w:val="clear" w:color="auto" w:fill="8DB3E2" w:themeFill="text2" w:themeFillTint="66"/>
          </w:tcPr>
          <w:p w14:paraId="08228DF0" w14:textId="77777777" w:rsidR="00E07DAE" w:rsidRPr="006B0F62" w:rsidRDefault="00E07DAE" w:rsidP="00BC3052">
            <w:pPr>
              <w:rPr>
                <w:b/>
                <w:bCs/>
              </w:rPr>
            </w:pPr>
            <w:r w:rsidRPr="006B0F62">
              <w:rPr>
                <w:b/>
                <w:bCs/>
              </w:rPr>
              <w:t>Could not name a resource</w:t>
            </w:r>
          </w:p>
        </w:tc>
        <w:tc>
          <w:tcPr>
            <w:tcW w:w="810" w:type="dxa"/>
            <w:tcBorders>
              <w:left w:val="single" w:sz="18" w:space="0" w:color="auto"/>
            </w:tcBorders>
            <w:shd w:val="clear" w:color="auto" w:fill="548DD4" w:themeFill="text2" w:themeFillTint="99"/>
          </w:tcPr>
          <w:p w14:paraId="30ABDF52" w14:textId="77777777" w:rsidR="00E07DAE" w:rsidRPr="006B0F62" w:rsidRDefault="00E07DAE" w:rsidP="00BC3052">
            <w:pPr>
              <w:rPr>
                <w:b/>
                <w:bCs/>
              </w:rPr>
            </w:pPr>
            <w:r w:rsidRPr="006B0F62">
              <w:rPr>
                <w:b/>
                <w:bCs/>
              </w:rPr>
              <w:t>Male</w:t>
            </w:r>
          </w:p>
        </w:tc>
        <w:tc>
          <w:tcPr>
            <w:tcW w:w="900" w:type="dxa"/>
            <w:tcBorders>
              <w:right w:val="single" w:sz="12" w:space="0" w:color="1F497D" w:themeColor="text2"/>
            </w:tcBorders>
            <w:shd w:val="clear" w:color="auto" w:fill="548DD4" w:themeFill="text2" w:themeFillTint="99"/>
          </w:tcPr>
          <w:p w14:paraId="4CA309EE" w14:textId="77777777" w:rsidR="00E07DAE" w:rsidRPr="006B0F62" w:rsidRDefault="00E07DAE" w:rsidP="00BC3052">
            <w:pPr>
              <w:rPr>
                <w:b/>
                <w:bCs/>
              </w:rPr>
            </w:pPr>
            <w:r w:rsidRPr="006B0F62">
              <w:rPr>
                <w:b/>
                <w:bCs/>
              </w:rPr>
              <w:t>Female</w:t>
            </w:r>
          </w:p>
        </w:tc>
      </w:tr>
      <w:tr w:rsidR="006B0F62" w:rsidRPr="006B0F62" w14:paraId="49DED259" w14:textId="77777777" w:rsidTr="006B0F62">
        <w:tc>
          <w:tcPr>
            <w:tcW w:w="3706" w:type="dxa"/>
            <w:tcBorders>
              <w:left w:val="single" w:sz="12" w:space="0" w:color="1F497D" w:themeColor="text2"/>
            </w:tcBorders>
            <w:shd w:val="clear" w:color="auto" w:fill="DBE5F1" w:themeFill="accent1" w:themeFillTint="33"/>
          </w:tcPr>
          <w:p w14:paraId="71395228" w14:textId="77777777" w:rsidR="00E07DAE" w:rsidRPr="006B0F62" w:rsidRDefault="00E07DAE" w:rsidP="00BC3052">
            <w:pPr>
              <w:rPr>
                <w:b/>
                <w:bCs/>
                <w:i/>
                <w:iCs/>
              </w:rPr>
            </w:pPr>
            <w:r w:rsidRPr="006B0F62">
              <w:rPr>
                <w:rFonts w:cs="ArialMT"/>
              </w:rPr>
              <w:t>Protect from harassment based on pregnancy</w:t>
            </w:r>
          </w:p>
        </w:tc>
        <w:tc>
          <w:tcPr>
            <w:tcW w:w="915" w:type="dxa"/>
            <w:tcBorders>
              <w:right w:val="single" w:sz="18" w:space="0" w:color="auto"/>
            </w:tcBorders>
            <w:shd w:val="clear" w:color="auto" w:fill="C6D9F1" w:themeFill="text2" w:themeFillTint="33"/>
          </w:tcPr>
          <w:p w14:paraId="3F11C716" w14:textId="77777777" w:rsidR="00E07DAE" w:rsidRPr="006B0F62" w:rsidRDefault="00E07DAE" w:rsidP="00BC3052">
            <w:pPr>
              <w:jc w:val="center"/>
            </w:pPr>
            <w:r w:rsidRPr="006B0F62">
              <w:t>20%</w:t>
            </w:r>
          </w:p>
        </w:tc>
        <w:tc>
          <w:tcPr>
            <w:tcW w:w="1314" w:type="dxa"/>
            <w:tcBorders>
              <w:left w:val="single" w:sz="18" w:space="0" w:color="auto"/>
            </w:tcBorders>
            <w:shd w:val="clear" w:color="auto" w:fill="8DB3E2" w:themeFill="text2" w:themeFillTint="66"/>
          </w:tcPr>
          <w:p w14:paraId="280F68E4" w14:textId="77777777" w:rsidR="00E07DAE" w:rsidRPr="006B0F62" w:rsidRDefault="00E07DAE" w:rsidP="00BC3052">
            <w:pPr>
              <w:jc w:val="center"/>
            </w:pPr>
            <w:r w:rsidRPr="006B0F62">
              <w:t>25%</w:t>
            </w:r>
          </w:p>
        </w:tc>
        <w:tc>
          <w:tcPr>
            <w:tcW w:w="1710" w:type="dxa"/>
            <w:shd w:val="clear" w:color="auto" w:fill="8DB3E2" w:themeFill="text2" w:themeFillTint="66"/>
          </w:tcPr>
          <w:p w14:paraId="7237BAC2" w14:textId="77777777" w:rsidR="00E07DAE" w:rsidRPr="006B0F62" w:rsidRDefault="00E07DAE" w:rsidP="00BC3052">
            <w:pPr>
              <w:jc w:val="center"/>
            </w:pPr>
            <w:r w:rsidRPr="006B0F62">
              <w:t>18%</w:t>
            </w:r>
          </w:p>
        </w:tc>
        <w:tc>
          <w:tcPr>
            <w:tcW w:w="810" w:type="dxa"/>
            <w:tcBorders>
              <w:left w:val="single" w:sz="18" w:space="0" w:color="auto"/>
            </w:tcBorders>
            <w:shd w:val="clear" w:color="auto" w:fill="548DD4" w:themeFill="text2" w:themeFillTint="99"/>
          </w:tcPr>
          <w:p w14:paraId="5F048CB3" w14:textId="77777777" w:rsidR="00E07DAE" w:rsidRPr="006B0F62" w:rsidRDefault="00E07DAE" w:rsidP="00BC3052">
            <w:pPr>
              <w:jc w:val="center"/>
            </w:pPr>
            <w:r w:rsidRPr="006B0F62">
              <w:t>19%</w:t>
            </w:r>
          </w:p>
        </w:tc>
        <w:tc>
          <w:tcPr>
            <w:tcW w:w="900" w:type="dxa"/>
            <w:tcBorders>
              <w:right w:val="single" w:sz="12" w:space="0" w:color="1F497D" w:themeColor="text2"/>
            </w:tcBorders>
            <w:shd w:val="clear" w:color="auto" w:fill="548DD4" w:themeFill="text2" w:themeFillTint="99"/>
          </w:tcPr>
          <w:p w14:paraId="4C96A257" w14:textId="77777777" w:rsidR="00E07DAE" w:rsidRPr="006B0F62" w:rsidRDefault="00E07DAE" w:rsidP="00BC3052">
            <w:pPr>
              <w:jc w:val="center"/>
            </w:pPr>
            <w:r w:rsidRPr="006B0F62">
              <w:t>20%</w:t>
            </w:r>
          </w:p>
        </w:tc>
      </w:tr>
      <w:tr w:rsidR="006B0F62" w:rsidRPr="006B0F62" w14:paraId="6EC15B4D" w14:textId="77777777" w:rsidTr="006B0F62">
        <w:tc>
          <w:tcPr>
            <w:tcW w:w="3706" w:type="dxa"/>
            <w:tcBorders>
              <w:left w:val="single" w:sz="12" w:space="0" w:color="1F497D" w:themeColor="text2"/>
            </w:tcBorders>
            <w:shd w:val="clear" w:color="auto" w:fill="DBE5F1" w:themeFill="accent1" w:themeFillTint="33"/>
          </w:tcPr>
          <w:p w14:paraId="04388C02" w14:textId="77777777" w:rsidR="00E07DAE" w:rsidRPr="006B0F62" w:rsidRDefault="00E07DAE" w:rsidP="00BC3052">
            <w:pPr>
              <w:autoSpaceDE w:val="0"/>
              <w:autoSpaceDN w:val="0"/>
              <w:adjustRightInd w:val="0"/>
              <w:rPr>
                <w:rFonts w:cs="ArialMT"/>
              </w:rPr>
            </w:pPr>
            <w:r w:rsidRPr="006B0F62">
              <w:rPr>
                <w:rFonts w:cs="ArialMT"/>
              </w:rPr>
              <w:t>Allow students to continue to participate in classes and extracurricular activities</w:t>
            </w:r>
          </w:p>
        </w:tc>
        <w:tc>
          <w:tcPr>
            <w:tcW w:w="915" w:type="dxa"/>
            <w:tcBorders>
              <w:right w:val="single" w:sz="18" w:space="0" w:color="auto"/>
            </w:tcBorders>
            <w:shd w:val="clear" w:color="auto" w:fill="C6D9F1" w:themeFill="text2" w:themeFillTint="33"/>
          </w:tcPr>
          <w:p w14:paraId="085FDCE1" w14:textId="77777777" w:rsidR="00E07DAE" w:rsidRPr="006B0F62" w:rsidRDefault="00E07DAE" w:rsidP="00BC3052">
            <w:pPr>
              <w:jc w:val="center"/>
            </w:pPr>
            <w:r w:rsidRPr="006B0F62">
              <w:t>19%</w:t>
            </w:r>
          </w:p>
        </w:tc>
        <w:tc>
          <w:tcPr>
            <w:tcW w:w="1314" w:type="dxa"/>
            <w:tcBorders>
              <w:left w:val="single" w:sz="18" w:space="0" w:color="auto"/>
            </w:tcBorders>
            <w:shd w:val="clear" w:color="auto" w:fill="8DB3E2" w:themeFill="text2" w:themeFillTint="66"/>
          </w:tcPr>
          <w:p w14:paraId="60A96766" w14:textId="77777777" w:rsidR="00E07DAE" w:rsidRPr="006B0F62" w:rsidRDefault="00E07DAE" w:rsidP="00BC3052">
            <w:pPr>
              <w:jc w:val="center"/>
            </w:pPr>
            <w:r w:rsidRPr="006B0F62">
              <w:t>16%</w:t>
            </w:r>
          </w:p>
        </w:tc>
        <w:tc>
          <w:tcPr>
            <w:tcW w:w="1710" w:type="dxa"/>
            <w:shd w:val="clear" w:color="auto" w:fill="8DB3E2" w:themeFill="text2" w:themeFillTint="66"/>
          </w:tcPr>
          <w:p w14:paraId="5DF08EB7" w14:textId="77777777" w:rsidR="00E07DAE" w:rsidRPr="006B0F62" w:rsidRDefault="00E07DAE" w:rsidP="00BC3052">
            <w:pPr>
              <w:jc w:val="center"/>
            </w:pPr>
            <w:r w:rsidRPr="006B0F62">
              <w:t>20%</w:t>
            </w:r>
          </w:p>
        </w:tc>
        <w:tc>
          <w:tcPr>
            <w:tcW w:w="810" w:type="dxa"/>
            <w:tcBorders>
              <w:left w:val="single" w:sz="18" w:space="0" w:color="auto"/>
            </w:tcBorders>
            <w:shd w:val="clear" w:color="auto" w:fill="548DD4" w:themeFill="text2" w:themeFillTint="99"/>
          </w:tcPr>
          <w:p w14:paraId="709FFA70" w14:textId="77777777" w:rsidR="00E07DAE" w:rsidRPr="006B0F62" w:rsidRDefault="00E07DAE" w:rsidP="00BC3052">
            <w:pPr>
              <w:jc w:val="center"/>
            </w:pPr>
            <w:r w:rsidRPr="006B0F62">
              <w:t>20%</w:t>
            </w:r>
          </w:p>
        </w:tc>
        <w:tc>
          <w:tcPr>
            <w:tcW w:w="900" w:type="dxa"/>
            <w:tcBorders>
              <w:right w:val="single" w:sz="12" w:space="0" w:color="1F497D" w:themeColor="text2"/>
            </w:tcBorders>
            <w:shd w:val="clear" w:color="auto" w:fill="548DD4" w:themeFill="text2" w:themeFillTint="99"/>
          </w:tcPr>
          <w:p w14:paraId="44579379" w14:textId="77777777" w:rsidR="00E07DAE" w:rsidRPr="006B0F62" w:rsidRDefault="00E07DAE" w:rsidP="00BC3052">
            <w:pPr>
              <w:jc w:val="center"/>
            </w:pPr>
            <w:r w:rsidRPr="006B0F62">
              <w:t>14%</w:t>
            </w:r>
          </w:p>
        </w:tc>
      </w:tr>
      <w:tr w:rsidR="006B0F62" w:rsidRPr="006B0F62" w14:paraId="6DF74407" w14:textId="77777777" w:rsidTr="006B0F62">
        <w:tc>
          <w:tcPr>
            <w:tcW w:w="3706" w:type="dxa"/>
            <w:tcBorders>
              <w:left w:val="single" w:sz="12" w:space="0" w:color="1F497D" w:themeColor="text2"/>
            </w:tcBorders>
            <w:shd w:val="clear" w:color="auto" w:fill="DBE5F1" w:themeFill="accent1" w:themeFillTint="33"/>
          </w:tcPr>
          <w:p w14:paraId="0AD88AB8" w14:textId="77777777" w:rsidR="00E07DAE" w:rsidRPr="006B0F62" w:rsidRDefault="00E07DAE" w:rsidP="00BC3052">
            <w:pPr>
              <w:autoSpaceDE w:val="0"/>
              <w:autoSpaceDN w:val="0"/>
              <w:adjustRightInd w:val="0"/>
              <w:rPr>
                <w:rFonts w:cs="ArialMT"/>
              </w:rPr>
            </w:pPr>
            <w:r w:rsidRPr="006B0F62">
              <w:rPr>
                <w:rFonts w:cs="ArialMT"/>
              </w:rPr>
              <w:t>Prohibit schools from taking away scholarships and financial aid</w:t>
            </w:r>
          </w:p>
        </w:tc>
        <w:tc>
          <w:tcPr>
            <w:tcW w:w="915" w:type="dxa"/>
            <w:tcBorders>
              <w:right w:val="single" w:sz="18" w:space="0" w:color="auto"/>
            </w:tcBorders>
            <w:shd w:val="clear" w:color="auto" w:fill="C6D9F1" w:themeFill="text2" w:themeFillTint="33"/>
          </w:tcPr>
          <w:p w14:paraId="304E5E21" w14:textId="77777777" w:rsidR="00E07DAE" w:rsidRPr="006B0F62" w:rsidRDefault="00E07DAE" w:rsidP="00BC3052">
            <w:pPr>
              <w:jc w:val="center"/>
            </w:pPr>
            <w:r w:rsidRPr="006B0F62">
              <w:t>19%</w:t>
            </w:r>
          </w:p>
        </w:tc>
        <w:tc>
          <w:tcPr>
            <w:tcW w:w="1314" w:type="dxa"/>
            <w:tcBorders>
              <w:left w:val="single" w:sz="18" w:space="0" w:color="auto"/>
            </w:tcBorders>
            <w:shd w:val="clear" w:color="auto" w:fill="8DB3E2" w:themeFill="text2" w:themeFillTint="66"/>
          </w:tcPr>
          <w:p w14:paraId="497DF50D" w14:textId="77777777" w:rsidR="00E07DAE" w:rsidRPr="006B0F62" w:rsidRDefault="00E07DAE" w:rsidP="00BC3052">
            <w:pPr>
              <w:jc w:val="center"/>
            </w:pPr>
            <w:r w:rsidRPr="006B0F62">
              <w:t>25%</w:t>
            </w:r>
          </w:p>
        </w:tc>
        <w:tc>
          <w:tcPr>
            <w:tcW w:w="1710" w:type="dxa"/>
            <w:shd w:val="clear" w:color="auto" w:fill="8DB3E2" w:themeFill="text2" w:themeFillTint="66"/>
          </w:tcPr>
          <w:p w14:paraId="002EBE21" w14:textId="77777777" w:rsidR="00E07DAE" w:rsidRPr="006B0F62" w:rsidRDefault="00E07DAE" w:rsidP="00BC3052">
            <w:pPr>
              <w:jc w:val="center"/>
            </w:pPr>
            <w:r w:rsidRPr="006B0F62">
              <w:t>15%</w:t>
            </w:r>
          </w:p>
        </w:tc>
        <w:tc>
          <w:tcPr>
            <w:tcW w:w="810" w:type="dxa"/>
            <w:tcBorders>
              <w:left w:val="single" w:sz="18" w:space="0" w:color="auto"/>
            </w:tcBorders>
            <w:shd w:val="clear" w:color="auto" w:fill="548DD4" w:themeFill="text2" w:themeFillTint="99"/>
          </w:tcPr>
          <w:p w14:paraId="1C40B9A1" w14:textId="77777777" w:rsidR="00E07DAE" w:rsidRPr="006B0F62" w:rsidRDefault="00E07DAE" w:rsidP="00BC3052">
            <w:pPr>
              <w:jc w:val="center"/>
            </w:pPr>
            <w:r w:rsidRPr="006B0F62">
              <w:t>20%</w:t>
            </w:r>
          </w:p>
        </w:tc>
        <w:tc>
          <w:tcPr>
            <w:tcW w:w="900" w:type="dxa"/>
            <w:tcBorders>
              <w:right w:val="single" w:sz="12" w:space="0" w:color="1F497D" w:themeColor="text2"/>
            </w:tcBorders>
            <w:shd w:val="clear" w:color="auto" w:fill="548DD4" w:themeFill="text2" w:themeFillTint="99"/>
          </w:tcPr>
          <w:p w14:paraId="7A1E0D75" w14:textId="77777777" w:rsidR="00E07DAE" w:rsidRPr="006B0F62" w:rsidRDefault="00E07DAE" w:rsidP="00BC3052">
            <w:pPr>
              <w:jc w:val="center"/>
            </w:pPr>
            <w:r w:rsidRPr="006B0F62">
              <w:t>16%</w:t>
            </w:r>
          </w:p>
        </w:tc>
      </w:tr>
      <w:tr w:rsidR="006B0F62" w:rsidRPr="006B0F62" w14:paraId="59752015" w14:textId="77777777" w:rsidTr="006B0F62">
        <w:tc>
          <w:tcPr>
            <w:tcW w:w="3706" w:type="dxa"/>
            <w:tcBorders>
              <w:left w:val="single" w:sz="12" w:space="0" w:color="1F497D" w:themeColor="text2"/>
            </w:tcBorders>
            <w:shd w:val="clear" w:color="auto" w:fill="DBE5F1" w:themeFill="accent1" w:themeFillTint="33"/>
          </w:tcPr>
          <w:p w14:paraId="41F9AA91" w14:textId="77777777" w:rsidR="00E07DAE" w:rsidRPr="006B0F62" w:rsidRDefault="00E07DAE" w:rsidP="00BC3052">
            <w:pPr>
              <w:autoSpaceDE w:val="0"/>
              <w:autoSpaceDN w:val="0"/>
              <w:adjustRightInd w:val="0"/>
              <w:rPr>
                <w:rFonts w:cs="ArialMT"/>
              </w:rPr>
            </w:pPr>
            <w:r w:rsidRPr="006B0F62">
              <w:rPr>
                <w:rFonts w:cs="ArialMT"/>
              </w:rPr>
              <w:t>Offer the opportunity to make up any missed schoolwork due to pregnancy</w:t>
            </w:r>
          </w:p>
        </w:tc>
        <w:tc>
          <w:tcPr>
            <w:tcW w:w="915" w:type="dxa"/>
            <w:tcBorders>
              <w:right w:val="single" w:sz="18" w:space="0" w:color="auto"/>
            </w:tcBorders>
            <w:shd w:val="clear" w:color="auto" w:fill="C6D9F1" w:themeFill="text2" w:themeFillTint="33"/>
          </w:tcPr>
          <w:p w14:paraId="2211576B" w14:textId="77777777" w:rsidR="00E07DAE" w:rsidRPr="006B0F62" w:rsidRDefault="00E07DAE" w:rsidP="00BC3052">
            <w:pPr>
              <w:jc w:val="center"/>
            </w:pPr>
            <w:r w:rsidRPr="006B0F62">
              <w:t>18%</w:t>
            </w:r>
          </w:p>
        </w:tc>
        <w:tc>
          <w:tcPr>
            <w:tcW w:w="1314" w:type="dxa"/>
            <w:tcBorders>
              <w:left w:val="single" w:sz="18" w:space="0" w:color="auto"/>
            </w:tcBorders>
            <w:shd w:val="clear" w:color="auto" w:fill="8DB3E2" w:themeFill="text2" w:themeFillTint="66"/>
          </w:tcPr>
          <w:p w14:paraId="0E535614" w14:textId="77777777" w:rsidR="00E07DAE" w:rsidRPr="006B0F62" w:rsidRDefault="00E07DAE" w:rsidP="00BC3052">
            <w:pPr>
              <w:jc w:val="center"/>
            </w:pPr>
            <w:r w:rsidRPr="006B0F62">
              <w:t>26%</w:t>
            </w:r>
          </w:p>
        </w:tc>
        <w:tc>
          <w:tcPr>
            <w:tcW w:w="1710" w:type="dxa"/>
            <w:shd w:val="clear" w:color="auto" w:fill="8DB3E2" w:themeFill="text2" w:themeFillTint="66"/>
          </w:tcPr>
          <w:p w14:paraId="2E19E534" w14:textId="77777777" w:rsidR="00E07DAE" w:rsidRPr="006B0F62" w:rsidRDefault="00E07DAE" w:rsidP="00BC3052">
            <w:pPr>
              <w:jc w:val="center"/>
            </w:pPr>
            <w:r w:rsidRPr="006B0F62">
              <w:t>19%</w:t>
            </w:r>
          </w:p>
        </w:tc>
        <w:tc>
          <w:tcPr>
            <w:tcW w:w="810" w:type="dxa"/>
            <w:tcBorders>
              <w:left w:val="single" w:sz="18" w:space="0" w:color="auto"/>
            </w:tcBorders>
            <w:shd w:val="clear" w:color="auto" w:fill="548DD4" w:themeFill="text2" w:themeFillTint="99"/>
          </w:tcPr>
          <w:p w14:paraId="327ACE9D" w14:textId="77777777" w:rsidR="00E07DAE" w:rsidRPr="006B0F62" w:rsidRDefault="00E07DAE" w:rsidP="00BC3052">
            <w:pPr>
              <w:jc w:val="center"/>
            </w:pPr>
            <w:r w:rsidRPr="006B0F62">
              <w:t>20%</w:t>
            </w:r>
          </w:p>
        </w:tc>
        <w:tc>
          <w:tcPr>
            <w:tcW w:w="900" w:type="dxa"/>
            <w:tcBorders>
              <w:right w:val="single" w:sz="12" w:space="0" w:color="1F497D" w:themeColor="text2"/>
            </w:tcBorders>
            <w:shd w:val="clear" w:color="auto" w:fill="548DD4" w:themeFill="text2" w:themeFillTint="99"/>
          </w:tcPr>
          <w:p w14:paraId="2C5524E5" w14:textId="77777777" w:rsidR="00E07DAE" w:rsidRPr="006B0F62" w:rsidRDefault="00E07DAE" w:rsidP="00BC3052">
            <w:pPr>
              <w:jc w:val="center"/>
            </w:pPr>
            <w:r w:rsidRPr="006B0F62">
              <w:t>20%</w:t>
            </w:r>
          </w:p>
        </w:tc>
      </w:tr>
      <w:tr w:rsidR="006B0F62" w:rsidRPr="006B0F62" w14:paraId="12B7D7D3" w14:textId="77777777" w:rsidTr="006B0F62">
        <w:tc>
          <w:tcPr>
            <w:tcW w:w="3706" w:type="dxa"/>
            <w:tcBorders>
              <w:left w:val="single" w:sz="12" w:space="0" w:color="1F497D" w:themeColor="text2"/>
            </w:tcBorders>
            <w:shd w:val="clear" w:color="auto" w:fill="DBE5F1" w:themeFill="accent1" w:themeFillTint="33"/>
          </w:tcPr>
          <w:p w14:paraId="7D5CBCFC" w14:textId="77777777" w:rsidR="00E07DAE" w:rsidRPr="006B0F62" w:rsidRDefault="00E07DAE" w:rsidP="00BC3052">
            <w:pPr>
              <w:autoSpaceDE w:val="0"/>
              <w:autoSpaceDN w:val="0"/>
              <w:adjustRightInd w:val="0"/>
              <w:rPr>
                <w:rFonts w:cs="ArialMT"/>
              </w:rPr>
            </w:pPr>
            <w:r w:rsidRPr="006B0F62">
              <w:rPr>
                <w:rFonts w:cs="ArialMT"/>
              </w:rPr>
              <w:t>Excuse any absences due to pregnancy</w:t>
            </w:r>
          </w:p>
        </w:tc>
        <w:tc>
          <w:tcPr>
            <w:tcW w:w="915" w:type="dxa"/>
            <w:tcBorders>
              <w:right w:val="single" w:sz="18" w:space="0" w:color="auto"/>
            </w:tcBorders>
            <w:shd w:val="clear" w:color="auto" w:fill="C6D9F1" w:themeFill="text2" w:themeFillTint="33"/>
          </w:tcPr>
          <w:p w14:paraId="69CB1D4F" w14:textId="77777777" w:rsidR="00E07DAE" w:rsidRPr="006B0F62" w:rsidRDefault="00E07DAE" w:rsidP="00BC3052">
            <w:pPr>
              <w:jc w:val="center"/>
            </w:pPr>
            <w:r w:rsidRPr="006B0F62">
              <w:t>17%</w:t>
            </w:r>
          </w:p>
        </w:tc>
        <w:tc>
          <w:tcPr>
            <w:tcW w:w="1314" w:type="dxa"/>
            <w:tcBorders>
              <w:left w:val="single" w:sz="18" w:space="0" w:color="auto"/>
            </w:tcBorders>
            <w:shd w:val="clear" w:color="auto" w:fill="8DB3E2" w:themeFill="text2" w:themeFillTint="66"/>
          </w:tcPr>
          <w:p w14:paraId="30305304" w14:textId="77777777" w:rsidR="00E07DAE" w:rsidRPr="006B0F62" w:rsidRDefault="00E07DAE" w:rsidP="00BC3052">
            <w:pPr>
              <w:jc w:val="center"/>
            </w:pPr>
            <w:r w:rsidRPr="006B0F62">
              <w:t>24%</w:t>
            </w:r>
          </w:p>
        </w:tc>
        <w:tc>
          <w:tcPr>
            <w:tcW w:w="1710" w:type="dxa"/>
            <w:shd w:val="clear" w:color="auto" w:fill="8DB3E2" w:themeFill="text2" w:themeFillTint="66"/>
          </w:tcPr>
          <w:p w14:paraId="48ED88D5" w14:textId="77777777" w:rsidR="00E07DAE" w:rsidRPr="006B0F62" w:rsidRDefault="00E07DAE" w:rsidP="00BC3052">
            <w:pPr>
              <w:jc w:val="center"/>
            </w:pPr>
            <w:r w:rsidRPr="006B0F62">
              <w:t>19%</w:t>
            </w:r>
          </w:p>
        </w:tc>
        <w:tc>
          <w:tcPr>
            <w:tcW w:w="810" w:type="dxa"/>
            <w:tcBorders>
              <w:left w:val="single" w:sz="18" w:space="0" w:color="auto"/>
            </w:tcBorders>
            <w:shd w:val="clear" w:color="auto" w:fill="548DD4" w:themeFill="text2" w:themeFillTint="99"/>
          </w:tcPr>
          <w:p w14:paraId="5BA73F0D" w14:textId="77777777" w:rsidR="00E07DAE" w:rsidRPr="006B0F62" w:rsidRDefault="00E07DAE" w:rsidP="00BC3052">
            <w:pPr>
              <w:jc w:val="center"/>
            </w:pPr>
            <w:r w:rsidRPr="006B0F62">
              <w:t>22%</w:t>
            </w:r>
          </w:p>
        </w:tc>
        <w:tc>
          <w:tcPr>
            <w:tcW w:w="900" w:type="dxa"/>
            <w:tcBorders>
              <w:right w:val="single" w:sz="12" w:space="0" w:color="1F497D" w:themeColor="text2"/>
            </w:tcBorders>
            <w:shd w:val="clear" w:color="auto" w:fill="548DD4" w:themeFill="text2" w:themeFillTint="99"/>
          </w:tcPr>
          <w:p w14:paraId="3A2AB03D" w14:textId="77777777" w:rsidR="00E07DAE" w:rsidRPr="006B0F62" w:rsidRDefault="00E07DAE" w:rsidP="00BC3052">
            <w:pPr>
              <w:jc w:val="center"/>
            </w:pPr>
            <w:r w:rsidRPr="006B0F62">
              <w:t>15%</w:t>
            </w:r>
          </w:p>
        </w:tc>
      </w:tr>
      <w:tr w:rsidR="006B0F62" w:rsidRPr="006B0F62" w14:paraId="5B5E81E8" w14:textId="77777777" w:rsidTr="006B0F62">
        <w:tc>
          <w:tcPr>
            <w:tcW w:w="3706" w:type="dxa"/>
            <w:tcBorders>
              <w:left w:val="single" w:sz="12" w:space="0" w:color="1F497D" w:themeColor="text2"/>
            </w:tcBorders>
            <w:shd w:val="clear" w:color="auto" w:fill="DBE5F1" w:themeFill="accent1" w:themeFillTint="33"/>
          </w:tcPr>
          <w:p w14:paraId="31DF6DF4" w14:textId="77777777" w:rsidR="00E07DAE" w:rsidRPr="006B0F62" w:rsidRDefault="00E07DAE" w:rsidP="00BC3052">
            <w:pPr>
              <w:rPr>
                <w:b/>
                <w:bCs/>
                <w:i/>
                <w:iCs/>
              </w:rPr>
            </w:pPr>
            <w:r w:rsidRPr="006B0F62">
              <w:rPr>
                <w:rFonts w:cs="ArialMT"/>
              </w:rPr>
              <w:t>Prohibit schools from removing student athletes from their sports programs due to pregnancy</w:t>
            </w:r>
          </w:p>
        </w:tc>
        <w:tc>
          <w:tcPr>
            <w:tcW w:w="915" w:type="dxa"/>
            <w:tcBorders>
              <w:right w:val="single" w:sz="18" w:space="0" w:color="auto"/>
            </w:tcBorders>
            <w:shd w:val="clear" w:color="auto" w:fill="C6D9F1" w:themeFill="text2" w:themeFillTint="33"/>
          </w:tcPr>
          <w:p w14:paraId="6389FB3C" w14:textId="77777777" w:rsidR="00E07DAE" w:rsidRPr="006B0F62" w:rsidRDefault="00E07DAE" w:rsidP="00BC3052">
            <w:pPr>
              <w:jc w:val="center"/>
            </w:pPr>
            <w:r w:rsidRPr="006B0F62">
              <w:t>11%</w:t>
            </w:r>
          </w:p>
        </w:tc>
        <w:tc>
          <w:tcPr>
            <w:tcW w:w="1314" w:type="dxa"/>
            <w:tcBorders>
              <w:left w:val="single" w:sz="18" w:space="0" w:color="auto"/>
            </w:tcBorders>
            <w:shd w:val="clear" w:color="auto" w:fill="8DB3E2" w:themeFill="text2" w:themeFillTint="66"/>
          </w:tcPr>
          <w:p w14:paraId="3F782595" w14:textId="77777777" w:rsidR="00E07DAE" w:rsidRPr="006B0F62" w:rsidRDefault="00E07DAE" w:rsidP="00BC3052">
            <w:pPr>
              <w:jc w:val="center"/>
            </w:pPr>
            <w:r w:rsidRPr="006B0F62">
              <w:t>19%</w:t>
            </w:r>
          </w:p>
        </w:tc>
        <w:tc>
          <w:tcPr>
            <w:tcW w:w="1710" w:type="dxa"/>
            <w:shd w:val="clear" w:color="auto" w:fill="8DB3E2" w:themeFill="text2" w:themeFillTint="66"/>
          </w:tcPr>
          <w:p w14:paraId="7F469779" w14:textId="77777777" w:rsidR="00E07DAE" w:rsidRPr="006B0F62" w:rsidRDefault="00E07DAE" w:rsidP="00BC3052">
            <w:pPr>
              <w:jc w:val="center"/>
            </w:pPr>
            <w:r w:rsidRPr="006B0F62">
              <w:t>7%</w:t>
            </w:r>
          </w:p>
        </w:tc>
        <w:tc>
          <w:tcPr>
            <w:tcW w:w="810" w:type="dxa"/>
            <w:tcBorders>
              <w:left w:val="single" w:sz="18" w:space="0" w:color="auto"/>
            </w:tcBorders>
            <w:shd w:val="clear" w:color="auto" w:fill="548DD4" w:themeFill="text2" w:themeFillTint="99"/>
          </w:tcPr>
          <w:p w14:paraId="522DEEB3" w14:textId="77777777" w:rsidR="00E07DAE" w:rsidRPr="006B0F62" w:rsidRDefault="00E07DAE" w:rsidP="00BC3052">
            <w:pPr>
              <w:jc w:val="center"/>
            </w:pPr>
            <w:r w:rsidRPr="006B0F62">
              <w:t>16%</w:t>
            </w:r>
          </w:p>
        </w:tc>
        <w:tc>
          <w:tcPr>
            <w:tcW w:w="900" w:type="dxa"/>
            <w:tcBorders>
              <w:right w:val="single" w:sz="12" w:space="0" w:color="1F497D" w:themeColor="text2"/>
            </w:tcBorders>
            <w:shd w:val="clear" w:color="auto" w:fill="548DD4" w:themeFill="text2" w:themeFillTint="99"/>
          </w:tcPr>
          <w:p w14:paraId="472B18AD" w14:textId="77777777" w:rsidR="00E07DAE" w:rsidRPr="006B0F62" w:rsidRDefault="00E07DAE" w:rsidP="00BC3052">
            <w:pPr>
              <w:jc w:val="center"/>
            </w:pPr>
            <w:r w:rsidRPr="006B0F62">
              <w:t>7%</w:t>
            </w:r>
          </w:p>
        </w:tc>
      </w:tr>
      <w:tr w:rsidR="006B0F62" w:rsidRPr="006B0F62" w14:paraId="256AED8A" w14:textId="77777777" w:rsidTr="006B0F62">
        <w:tc>
          <w:tcPr>
            <w:tcW w:w="3706" w:type="dxa"/>
            <w:tcBorders>
              <w:left w:val="single" w:sz="12" w:space="0" w:color="1F497D" w:themeColor="text2"/>
              <w:bottom w:val="single" w:sz="12" w:space="0" w:color="1F497D" w:themeColor="text2"/>
            </w:tcBorders>
            <w:shd w:val="clear" w:color="auto" w:fill="DBE5F1" w:themeFill="accent1" w:themeFillTint="33"/>
          </w:tcPr>
          <w:p w14:paraId="53AA920C" w14:textId="77777777" w:rsidR="00E07DAE" w:rsidRPr="006B0F62" w:rsidRDefault="00E07DAE" w:rsidP="00BC3052">
            <w:pPr>
              <w:autoSpaceDE w:val="0"/>
              <w:autoSpaceDN w:val="0"/>
              <w:adjustRightInd w:val="0"/>
              <w:rPr>
                <w:rFonts w:cs="ArialMT"/>
              </w:rPr>
            </w:pPr>
            <w:r w:rsidRPr="006B0F62">
              <w:rPr>
                <w:rFonts w:cs="ArialMT"/>
              </w:rPr>
              <w:t>All of these</w:t>
            </w:r>
          </w:p>
        </w:tc>
        <w:tc>
          <w:tcPr>
            <w:tcW w:w="915" w:type="dxa"/>
            <w:tcBorders>
              <w:bottom w:val="single" w:sz="12" w:space="0" w:color="1F497D" w:themeColor="text2"/>
              <w:right w:val="single" w:sz="18" w:space="0" w:color="auto"/>
            </w:tcBorders>
            <w:shd w:val="clear" w:color="auto" w:fill="C6D9F1" w:themeFill="text2" w:themeFillTint="33"/>
          </w:tcPr>
          <w:p w14:paraId="51B1BE5C" w14:textId="77777777" w:rsidR="00E07DAE" w:rsidRPr="006B0F62" w:rsidRDefault="00E07DAE" w:rsidP="00BC3052">
            <w:pPr>
              <w:jc w:val="center"/>
            </w:pPr>
            <w:r w:rsidRPr="006B0F62">
              <w:t>18%</w:t>
            </w:r>
          </w:p>
        </w:tc>
        <w:tc>
          <w:tcPr>
            <w:tcW w:w="1314" w:type="dxa"/>
            <w:tcBorders>
              <w:left w:val="single" w:sz="18" w:space="0" w:color="auto"/>
              <w:bottom w:val="single" w:sz="12" w:space="0" w:color="1F497D" w:themeColor="text2"/>
            </w:tcBorders>
            <w:shd w:val="clear" w:color="auto" w:fill="8DB3E2" w:themeFill="text2" w:themeFillTint="66"/>
          </w:tcPr>
          <w:p w14:paraId="2AE0ADC2" w14:textId="77777777" w:rsidR="00E07DAE" w:rsidRPr="006B0F62" w:rsidRDefault="00E07DAE" w:rsidP="00BC3052">
            <w:pPr>
              <w:jc w:val="center"/>
            </w:pPr>
            <w:r w:rsidRPr="006B0F62">
              <w:t>26%</w:t>
            </w:r>
          </w:p>
        </w:tc>
        <w:tc>
          <w:tcPr>
            <w:tcW w:w="1710" w:type="dxa"/>
            <w:tcBorders>
              <w:bottom w:val="single" w:sz="12" w:space="0" w:color="1F497D" w:themeColor="text2"/>
            </w:tcBorders>
            <w:shd w:val="clear" w:color="auto" w:fill="8DB3E2" w:themeFill="text2" w:themeFillTint="66"/>
          </w:tcPr>
          <w:p w14:paraId="0876B941" w14:textId="77777777" w:rsidR="00E07DAE" w:rsidRPr="006B0F62" w:rsidRDefault="00E07DAE" w:rsidP="00BC3052">
            <w:pPr>
              <w:jc w:val="center"/>
            </w:pPr>
            <w:r w:rsidRPr="006B0F62">
              <w:t>13%</w:t>
            </w:r>
          </w:p>
        </w:tc>
        <w:tc>
          <w:tcPr>
            <w:tcW w:w="810" w:type="dxa"/>
            <w:tcBorders>
              <w:left w:val="single" w:sz="18" w:space="0" w:color="auto"/>
              <w:bottom w:val="single" w:sz="12" w:space="0" w:color="1F497D" w:themeColor="text2"/>
            </w:tcBorders>
            <w:shd w:val="clear" w:color="auto" w:fill="548DD4" w:themeFill="text2" w:themeFillTint="99"/>
          </w:tcPr>
          <w:p w14:paraId="4DADBAEB" w14:textId="77777777" w:rsidR="00E07DAE" w:rsidRPr="006B0F62" w:rsidRDefault="00E07DAE" w:rsidP="00BC3052">
            <w:pPr>
              <w:jc w:val="center"/>
            </w:pPr>
            <w:r w:rsidRPr="006B0F62">
              <w:t>15%</w:t>
            </w:r>
          </w:p>
        </w:tc>
        <w:tc>
          <w:tcPr>
            <w:tcW w:w="900" w:type="dxa"/>
            <w:tcBorders>
              <w:bottom w:val="single" w:sz="12" w:space="0" w:color="1F497D" w:themeColor="text2"/>
              <w:right w:val="single" w:sz="12" w:space="0" w:color="1F497D" w:themeColor="text2"/>
            </w:tcBorders>
            <w:shd w:val="clear" w:color="auto" w:fill="548DD4" w:themeFill="text2" w:themeFillTint="99"/>
          </w:tcPr>
          <w:p w14:paraId="1CE8AE14" w14:textId="77777777" w:rsidR="00E07DAE" w:rsidRPr="006B0F62" w:rsidRDefault="00E07DAE" w:rsidP="00BC3052">
            <w:pPr>
              <w:jc w:val="center"/>
            </w:pPr>
            <w:r w:rsidRPr="006B0F62">
              <w:t>19%</w:t>
            </w:r>
          </w:p>
        </w:tc>
      </w:tr>
    </w:tbl>
    <w:p w14:paraId="12278A6C" w14:textId="77777777" w:rsidR="00E07DAE" w:rsidRPr="00D2570B" w:rsidRDefault="00E07DAE" w:rsidP="00E07DAE">
      <w:pPr>
        <w:rPr>
          <w:b/>
          <w:bCs/>
          <w:i/>
          <w:iCs/>
          <w:sz w:val="18"/>
          <w:szCs w:val="18"/>
        </w:rPr>
      </w:pPr>
    </w:p>
    <w:p w14:paraId="11F6090F" w14:textId="77777777" w:rsidR="00E07DAE" w:rsidRDefault="00E07DAE" w:rsidP="00E07DAE">
      <w:pPr>
        <w:ind w:firstLine="720"/>
      </w:pPr>
      <w:r>
        <w:t xml:space="preserve">Gender difference were also seen regarding this knowledge, as men were more likely than women to correctly choose some (but not all) individual laws, while women were more likely to know that </w:t>
      </w:r>
      <w:r>
        <w:rPr>
          <w:i/>
          <w:iCs/>
        </w:rPr>
        <w:t>all</w:t>
      </w:r>
      <w:r>
        <w:t xml:space="preserve"> the options were federal laws. </w:t>
      </w:r>
    </w:p>
    <w:p w14:paraId="779BD2FC" w14:textId="07216A6A" w:rsidR="00237107" w:rsidRDefault="00237107"/>
    <w:p w14:paraId="27FC1CEE" w14:textId="0DEEA7B0" w:rsidR="00205FB6" w:rsidRDefault="00205FB6"/>
    <w:p w14:paraId="17A3BA85" w14:textId="21D02D8F" w:rsidR="00205FB6" w:rsidRDefault="00205FB6"/>
    <w:p w14:paraId="4A708FB4" w14:textId="5B45D48A" w:rsidR="00727C6C" w:rsidRDefault="00727C6C"/>
    <w:p w14:paraId="20F79E68" w14:textId="5684C150" w:rsidR="00727C6C" w:rsidRDefault="00727C6C"/>
    <w:p w14:paraId="5F0B861E" w14:textId="77777777" w:rsidR="007C7391" w:rsidRPr="000415FF" w:rsidRDefault="007C7391" w:rsidP="007C7391">
      <w:pPr>
        <w:pStyle w:val="Heading3"/>
        <w:rPr>
          <w:b/>
          <w:bCs/>
          <w:color w:val="365F91" w:themeColor="accent1" w:themeShade="BF"/>
        </w:rPr>
      </w:pPr>
      <w:r w:rsidRPr="000415FF">
        <w:rPr>
          <w:b/>
          <w:bCs/>
          <w:color w:val="365F91" w:themeColor="accent1" w:themeShade="BF"/>
        </w:rPr>
        <w:lastRenderedPageBreak/>
        <w:t>Adoption and Foster Care</w:t>
      </w:r>
    </w:p>
    <w:p w14:paraId="58250B3B" w14:textId="77777777" w:rsidR="007C7391" w:rsidRDefault="007C7391" w:rsidP="007C7391">
      <w:pPr>
        <w:ind w:firstLine="720"/>
      </w:pPr>
      <w:r>
        <w:t xml:space="preserve">Adoption is an important option for pregnant women. However, the foster care and adoption system is often overwhelmed and unable to adequately care and provide for its most vulnerable clients. The pro-life movement has long been a proponent of expanding the foster care system to help alleviate the need. One of the most backlogged aspects are home studies for foster and adoptive parents, which currently must be conducted by social workers. One option suggested has been to allow career public servants (including retired teachers, police officers, and firefighters) to perform home studies. This would lessen the burden on social workers and help get children placed in safe homes more quickly. </w:t>
      </w:r>
    </w:p>
    <w:p w14:paraId="202CCA93" w14:textId="77777777" w:rsidR="007C7391" w:rsidRDefault="007C7391" w:rsidP="007C7391">
      <w:pPr>
        <w:ind w:firstLine="720"/>
        <w:rPr>
          <w:sz w:val="18"/>
          <w:szCs w:val="18"/>
        </w:rPr>
      </w:pPr>
    </w:p>
    <w:p w14:paraId="716431B5" w14:textId="77777777" w:rsidR="007C7391" w:rsidRDefault="007C7391" w:rsidP="007C7391">
      <w:pPr>
        <w:ind w:firstLine="360"/>
      </w:pPr>
      <w:r>
        <w:rPr>
          <w:b/>
          <w:bCs/>
        </w:rPr>
        <w:t>Nearly three-in-five (59%) respondents supported such proposals, with one quarter (25%) strongly supporting them.</w:t>
      </w:r>
      <w:r>
        <w:t xml:space="preserve"> One-in-five (20%) opposed such reforms, with little intensity (6% strongly oppose). Nearly the same number (19%) were unsure of their support, again offering a chance to move opinion with more education and explanation of the proposal. </w:t>
      </w:r>
    </w:p>
    <w:p w14:paraId="2BD3D176" w14:textId="77777777" w:rsidR="007C7391" w:rsidRDefault="007C7391" w:rsidP="007C7391">
      <w:pPr>
        <w:rPr>
          <w:sz w:val="18"/>
          <w:szCs w:val="18"/>
        </w:rPr>
      </w:pPr>
    </w:p>
    <w:p w14:paraId="78175423" w14:textId="77777777" w:rsidR="007C7391" w:rsidRDefault="007C7391" w:rsidP="007C7391">
      <w:pPr>
        <w:pStyle w:val="ListParagraph"/>
        <w:numPr>
          <w:ilvl w:val="0"/>
          <w:numId w:val="2"/>
        </w:numPr>
        <w:spacing w:after="0" w:line="240" w:lineRule="auto"/>
      </w:pPr>
      <w:r>
        <w:t xml:space="preserve">Those more likely than most to </w:t>
      </w:r>
      <w:r>
        <w:rPr>
          <w:u w:val="single"/>
        </w:rPr>
        <w:t>support</w:t>
      </w:r>
      <w:r>
        <w:t xml:space="preserve"> (59%) these reforms were earning more than $125K (75%), Republicans (64%), men (63%), and married individuals (63%).</w:t>
      </w:r>
    </w:p>
    <w:p w14:paraId="3203AC5D" w14:textId="77777777" w:rsidR="007C7391" w:rsidRDefault="007C7391" w:rsidP="007C7391">
      <w:pPr>
        <w:pStyle w:val="ListParagraph"/>
        <w:spacing w:after="0" w:line="240" w:lineRule="auto"/>
      </w:pPr>
    </w:p>
    <w:p w14:paraId="51F84A1E" w14:textId="77777777" w:rsidR="007C7391" w:rsidRDefault="007C7391" w:rsidP="007C7391">
      <w:pPr>
        <w:pStyle w:val="ListParagraph"/>
        <w:numPr>
          <w:ilvl w:val="0"/>
          <w:numId w:val="2"/>
        </w:numPr>
        <w:spacing w:after="0" w:line="240" w:lineRule="auto"/>
      </w:pPr>
      <w:r>
        <w:t xml:space="preserve">Those more likely than most to </w:t>
      </w:r>
      <w:r>
        <w:rPr>
          <w:u w:val="single"/>
        </w:rPr>
        <w:t>oppose</w:t>
      </w:r>
      <w:r>
        <w:t xml:space="preserve"> (20%) these reforms were Blacks (26%) and earn $80K-$125K a year (24%).</w:t>
      </w:r>
    </w:p>
    <w:p w14:paraId="3D40550A" w14:textId="77777777" w:rsidR="007C7391" w:rsidRDefault="007C7391" w:rsidP="007C7391"/>
    <w:p w14:paraId="680B28F0" w14:textId="77777777" w:rsidR="007C7391" w:rsidRDefault="007C7391" w:rsidP="007C7391">
      <w:pPr>
        <w:pStyle w:val="ListParagraph"/>
        <w:numPr>
          <w:ilvl w:val="0"/>
          <w:numId w:val="2"/>
        </w:numPr>
        <w:spacing w:after="0" w:line="240" w:lineRule="auto"/>
      </w:pPr>
      <w:r>
        <w:t xml:space="preserve">Those more likely than most to be </w:t>
      </w:r>
      <w:r>
        <w:rPr>
          <w:u w:val="single"/>
        </w:rPr>
        <w:t>unsure</w:t>
      </w:r>
      <w:r>
        <w:t xml:space="preserve"> (19%) about the reforms were Independents (24%), earn less than $40K a year (24%), and women (23%).</w:t>
      </w:r>
    </w:p>
    <w:p w14:paraId="3DF9097B" w14:textId="15ED9159" w:rsidR="00727C6C" w:rsidRDefault="00727C6C"/>
    <w:p w14:paraId="0F237692" w14:textId="597A26BF" w:rsidR="00D934F6" w:rsidRPr="000415FF" w:rsidRDefault="000415FF" w:rsidP="00D934F6">
      <w:pPr>
        <w:pStyle w:val="Heading3"/>
        <w:rPr>
          <w:b/>
          <w:bCs/>
          <w:color w:val="365F91" w:themeColor="accent1" w:themeShade="BF"/>
        </w:rPr>
      </w:pPr>
      <w:r w:rsidRPr="000415FF">
        <w:rPr>
          <w:b/>
          <w:bCs/>
          <w:color w:val="365F91" w:themeColor="accent1" w:themeShade="BF"/>
        </w:rPr>
        <w:t xml:space="preserve">Paying for </w:t>
      </w:r>
      <w:r w:rsidR="00D934F6" w:rsidRPr="000415FF">
        <w:rPr>
          <w:b/>
          <w:bCs/>
          <w:color w:val="365F91" w:themeColor="accent1" w:themeShade="BF"/>
        </w:rPr>
        <w:t>Paid Leave</w:t>
      </w:r>
    </w:p>
    <w:p w14:paraId="363E1013" w14:textId="77777777" w:rsidR="00B7229C" w:rsidRDefault="00D934F6" w:rsidP="00D934F6">
      <w:pPr>
        <w:ind w:firstLine="720"/>
      </w:pPr>
      <w:r w:rsidRPr="00E73C1C">
        <w:rPr>
          <w:b/>
          <w:bCs/>
          <w:noProof/>
        </w:rPr>
        <w:drawing>
          <wp:anchor distT="0" distB="0" distL="114300" distR="114300" simplePos="0" relativeHeight="251662336" behindDoc="0" locked="0" layoutInCell="1" allowOverlap="1" wp14:anchorId="0CE55A35" wp14:editId="2618D46B">
            <wp:simplePos x="0" y="0"/>
            <wp:positionH relativeFrom="column">
              <wp:posOffset>2107565</wp:posOffset>
            </wp:positionH>
            <wp:positionV relativeFrom="paragraph">
              <wp:posOffset>10160</wp:posOffset>
            </wp:positionV>
            <wp:extent cx="3714115" cy="2880360"/>
            <wp:effectExtent l="12700" t="12700" r="6985" b="1524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E73C1C">
        <w:rPr>
          <w:b/>
          <w:bCs/>
        </w:rPr>
        <w:t>Federally-funded paid leave finds favor among a decisive majority.</w:t>
      </w:r>
      <w:r>
        <w:t xml:space="preserve">  Nearly three-fourths (73%) of registered voters surveyed supported federally-funded paid leave policies, with strong intensity (48%). Just 15% were opposed to these policies. Additionally, when given the choice between having federally-funded paid leave paid by taxpayers, the parent’s Social Security taxes, or not have a federally-funded program, a plurality (45%) of respondents agree that the paid leave policies should be paid for </w:t>
      </w:r>
      <w:r w:rsidRPr="00D37DCA">
        <w:rPr>
          <w:b/>
          <w:bCs/>
        </w:rPr>
        <w:t>by taxpayers</w:t>
      </w:r>
      <w:r>
        <w:t xml:space="preserve">, while 32% opted to have parents’ Social Security taxes used to fund the program. Only 10% of registered voters surveyed do not think there should be a federally-funded paid leave policy. </w:t>
      </w:r>
    </w:p>
    <w:p w14:paraId="18A64045" w14:textId="77777777" w:rsidR="00B7229C" w:rsidRDefault="00B7229C" w:rsidP="00D934F6">
      <w:pPr>
        <w:ind w:firstLine="720"/>
      </w:pPr>
    </w:p>
    <w:p w14:paraId="5E887835" w14:textId="05FB66E0" w:rsidR="00D934F6" w:rsidRDefault="00D934F6" w:rsidP="00D934F6">
      <w:pPr>
        <w:ind w:firstLine="720"/>
      </w:pPr>
      <w:r>
        <w:t xml:space="preserve">Like other policies, federally-funded paid leave has political implications. </w:t>
      </w:r>
      <w:r w:rsidRPr="00B7229C">
        <w:rPr>
          <w:u w:val="single"/>
        </w:rPr>
        <w:t xml:space="preserve">Nearly two-thirds (65%) of registered voters surveyed are more likely to support a candidate who supports federally-funded paid leave. </w:t>
      </w:r>
    </w:p>
    <w:p w14:paraId="347879CC" w14:textId="77777777" w:rsidR="00D934F6" w:rsidRDefault="00D934F6" w:rsidP="00D934F6">
      <w:pPr>
        <w:rPr>
          <w:sz w:val="18"/>
          <w:szCs w:val="18"/>
        </w:rPr>
      </w:pPr>
    </w:p>
    <w:p w14:paraId="55EDB8C1" w14:textId="77777777" w:rsidR="00727C6C" w:rsidRDefault="00727C6C"/>
    <w:p w14:paraId="62138E9C" w14:textId="77777777" w:rsidR="00E07DAE" w:rsidRPr="008B3F3B" w:rsidRDefault="00E07DAE" w:rsidP="00E07DAE">
      <w:pPr>
        <w:pStyle w:val="Heading2"/>
        <w:spacing w:before="0"/>
        <w:rPr>
          <w:b/>
          <w:bCs/>
        </w:rPr>
      </w:pPr>
      <w:r w:rsidRPr="008B3F3B">
        <w:rPr>
          <w:b/>
          <w:bCs/>
        </w:rPr>
        <w:t>Final Thoughts</w:t>
      </w:r>
    </w:p>
    <w:p w14:paraId="2352E18F" w14:textId="7D84AE04" w:rsidR="00E07DAE" w:rsidRPr="00AA7B37" w:rsidRDefault="008B3F3B" w:rsidP="00E07DAE">
      <w:r>
        <w:tab/>
      </w:r>
      <w:r w:rsidRPr="00A76902">
        <w:rPr>
          <w:b/>
          <w:bCs/>
          <w:u w:val="single"/>
        </w:rPr>
        <w:t>Millennials and Gen Z strongly support helping mothers and their children, born and preborn.</w:t>
      </w:r>
      <w:r>
        <w:t xml:space="preserve">  </w:t>
      </w:r>
      <w:r w:rsidR="00E07DAE">
        <w:t>There are numerous opportunities for education surrounding the pro-life movement for registered voters ages 18 – 34. Education is also important to identifying and communicating specific resources for students and families to choose life. While just over one-third of respondents knew that resources were available, few could identify resources outside of Planned Parenthood. By pursuing opportunities to educate and inform the Gen Z and Millennial populations, the pro-life movement can be built upon and expanded.</w:t>
      </w:r>
    </w:p>
    <w:p w14:paraId="30B3D65F" w14:textId="7F715054" w:rsidR="00E07DAE" w:rsidRDefault="00E07DAE"/>
    <w:p w14:paraId="24CE947A" w14:textId="77777777" w:rsidR="008B6BAE" w:rsidRPr="008B6BAE" w:rsidRDefault="008B6BAE" w:rsidP="008B6BAE">
      <w:pPr>
        <w:jc w:val="center"/>
        <w:rPr>
          <w:b/>
          <w:bCs/>
        </w:rPr>
      </w:pPr>
      <w:r w:rsidRPr="008B6BAE">
        <w:rPr>
          <w:b/>
          <w:bCs/>
        </w:rPr>
        <w:t>Methodology</w:t>
      </w:r>
    </w:p>
    <w:p w14:paraId="2422CBDD" w14:textId="77777777" w:rsidR="008B6BAE" w:rsidRPr="008B6BAE" w:rsidRDefault="008B6BAE" w:rsidP="008B6BAE">
      <w:pPr>
        <w:jc w:val="center"/>
      </w:pPr>
      <w:r w:rsidRPr="008B6BAE">
        <w:t xml:space="preserve">This online quantitative research was conducted between January 7 – 11, 2021 among 800 registered voters age 18 – 34. Respondents self-identified themselves as 30% Republican, 36% Democrat, and 34% Independent. Margin of error: </w:t>
      </w:r>
      <w:r w:rsidRPr="008B6BAE">
        <w:rPr>
          <w:rFonts w:ascii="Calibri" w:hAnsi="Calibri" w:cs="Calibri"/>
        </w:rPr>
        <w:t>±</w:t>
      </w:r>
      <w:r w:rsidRPr="008B6BAE">
        <w:t xml:space="preserve"> 3.46%</w:t>
      </w:r>
    </w:p>
    <w:p w14:paraId="39239316" w14:textId="77777777" w:rsidR="008B6BAE" w:rsidRDefault="008B6BAE"/>
    <w:sectPr w:rsidR="008B6BA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5BEDD" w14:textId="77777777" w:rsidR="00E47BA2" w:rsidRDefault="00E47BA2" w:rsidP="008B6BAE">
      <w:r>
        <w:separator/>
      </w:r>
    </w:p>
  </w:endnote>
  <w:endnote w:type="continuationSeparator" w:id="0">
    <w:p w14:paraId="78863F9A" w14:textId="77777777" w:rsidR="00E47BA2" w:rsidRDefault="00E47BA2" w:rsidP="008B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MT">
    <w:altName w:val="Arial"/>
    <w:charset w:val="00"/>
    <w:family w:val="auto"/>
    <w:pitch w:val="default"/>
    <w:sig w:usb0="00000003" w:usb1="00000000" w:usb2="00000000" w:usb3="00000000" w:csb0="00000001" w:csb1="00000000"/>
  </w:font>
  <w:font w:name="Arial-BoldMT">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212896"/>
      <w:docPartObj>
        <w:docPartGallery w:val="Page Numbers (Bottom of Page)"/>
        <w:docPartUnique/>
      </w:docPartObj>
    </w:sdtPr>
    <w:sdtEndPr>
      <w:rPr>
        <w:noProof/>
      </w:rPr>
    </w:sdtEndPr>
    <w:sdtContent>
      <w:p w14:paraId="6CAC2C23" w14:textId="68AC66C1" w:rsidR="00F91234" w:rsidRDefault="00F912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467741" w14:textId="77777777" w:rsidR="00F91234" w:rsidRDefault="00F91234" w:rsidP="00F91234">
    <w:pPr>
      <w:pStyle w:val="Footer"/>
      <w:ind w:right="360"/>
      <w:rPr>
        <w:b/>
        <w:bCs/>
        <w:sz w:val="21"/>
        <w:szCs w:val="21"/>
      </w:rPr>
    </w:pPr>
    <w:r>
      <w:rPr>
        <w:b/>
        <w:bCs/>
        <w:noProof/>
        <w:sz w:val="21"/>
        <w:szCs w:val="21"/>
      </w:rPr>
      <w:drawing>
        <wp:anchor distT="0" distB="0" distL="114300" distR="114300" simplePos="0" relativeHeight="251661312" behindDoc="0" locked="0" layoutInCell="1" allowOverlap="1" wp14:anchorId="59552AFC" wp14:editId="335EFCFC">
          <wp:simplePos x="0" y="0"/>
          <wp:positionH relativeFrom="column">
            <wp:posOffset>0</wp:posOffset>
          </wp:positionH>
          <wp:positionV relativeFrom="paragraph">
            <wp:posOffset>-43815</wp:posOffset>
          </wp:positionV>
          <wp:extent cx="457200" cy="444500"/>
          <wp:effectExtent l="0" t="0" r="0"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7200" cy="444500"/>
                  </a:xfrm>
                  <a:prstGeom prst="rect">
                    <a:avLst/>
                  </a:prstGeom>
                </pic:spPr>
              </pic:pic>
            </a:graphicData>
          </a:graphic>
          <wp14:sizeRelH relativeFrom="page">
            <wp14:pctWidth>0</wp14:pctWidth>
          </wp14:sizeRelH>
          <wp14:sizeRelV relativeFrom="page">
            <wp14:pctHeight>0</wp14:pctHeight>
          </wp14:sizeRelV>
        </wp:anchor>
      </w:drawing>
    </w:r>
    <w:r w:rsidRPr="00340A10">
      <w:rPr>
        <w:b/>
        <w:bCs/>
        <w:sz w:val="21"/>
        <w:szCs w:val="21"/>
      </w:rPr>
      <w:t>THE POLLING COMPANY, INC.</w:t>
    </w:r>
    <w:r>
      <w:rPr>
        <w:sz w:val="21"/>
        <w:szCs w:val="21"/>
      </w:rPr>
      <w:t xml:space="preserve">, ON BEHALF OF </w:t>
    </w:r>
    <w:r w:rsidRPr="00340A10">
      <w:rPr>
        <w:b/>
        <w:bCs/>
        <w:sz w:val="21"/>
        <w:szCs w:val="21"/>
      </w:rPr>
      <w:t>STUDENTS FOR LIFE ACTION</w:t>
    </w:r>
  </w:p>
  <w:p w14:paraId="498DDE25" w14:textId="3177B555" w:rsidR="00F91234" w:rsidRDefault="00F91234" w:rsidP="00F91234">
    <w:pPr>
      <w:pStyle w:val="Footer"/>
    </w:pPr>
    <w:r>
      <w:rPr>
        <w:sz w:val="21"/>
        <w:szCs w:val="21"/>
      </w:rPr>
      <w:t>JANUARY 2021 QUANTITATIVE RESEARCH ANALYSIS: CAMPUS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B3EA4" w14:textId="77777777" w:rsidR="00E47BA2" w:rsidRDefault="00E47BA2" w:rsidP="008B6BAE">
      <w:r>
        <w:separator/>
      </w:r>
    </w:p>
  </w:footnote>
  <w:footnote w:type="continuationSeparator" w:id="0">
    <w:p w14:paraId="10B306A5" w14:textId="77777777" w:rsidR="00E47BA2" w:rsidRDefault="00E47BA2" w:rsidP="008B6BAE">
      <w:r>
        <w:continuationSeparator/>
      </w:r>
    </w:p>
  </w:footnote>
  <w:footnote w:id="1">
    <w:p w14:paraId="59596F78" w14:textId="1459FD4E" w:rsidR="008B6BAE" w:rsidRDefault="008B6BAE">
      <w:pPr>
        <w:pStyle w:val="FootnoteText"/>
      </w:pPr>
      <w:r>
        <w:rPr>
          <w:rStyle w:val="FootnoteReference"/>
        </w:rPr>
        <w:footnoteRef/>
      </w:r>
      <w:r>
        <w:t xml:space="preserve"> This report analyzes a series of questions that were part of a larger poll conducted by Students For Life.  Methodology can be found at the end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CC104" w14:textId="71774340" w:rsidR="00F91234" w:rsidRDefault="00F91234">
    <w:pPr>
      <w:pStyle w:val="Header"/>
    </w:pPr>
    <w:r>
      <w:rPr>
        <w:rFonts w:ascii="Times New Roman" w:eastAsia="Times New Roman" w:hAnsi="Times New Roman" w:cs="Times New Roman"/>
        <w:noProof/>
      </w:rPr>
      <w:drawing>
        <wp:anchor distT="0" distB="0" distL="114300" distR="114300" simplePos="0" relativeHeight="251659264" behindDoc="0" locked="0" layoutInCell="1" allowOverlap="1" wp14:anchorId="075BE5EA" wp14:editId="342671B1">
          <wp:simplePos x="0" y="0"/>
          <wp:positionH relativeFrom="column">
            <wp:posOffset>4102100</wp:posOffset>
          </wp:positionH>
          <wp:positionV relativeFrom="paragraph">
            <wp:posOffset>-144145</wp:posOffset>
          </wp:positionV>
          <wp:extent cx="1905000" cy="457200"/>
          <wp:effectExtent l="0" t="0" r="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0"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91EBF"/>
    <w:multiLevelType w:val="hybridMultilevel"/>
    <w:tmpl w:val="9FCCF0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AE"/>
    <w:rsid w:val="000415FF"/>
    <w:rsid w:val="000D120F"/>
    <w:rsid w:val="00176AE4"/>
    <w:rsid w:val="00205FB6"/>
    <w:rsid w:val="00237107"/>
    <w:rsid w:val="00343B2A"/>
    <w:rsid w:val="003B7816"/>
    <w:rsid w:val="003C12D7"/>
    <w:rsid w:val="003D2522"/>
    <w:rsid w:val="00495175"/>
    <w:rsid w:val="006B0F62"/>
    <w:rsid w:val="006F5271"/>
    <w:rsid w:val="006F52FD"/>
    <w:rsid w:val="006F6EF2"/>
    <w:rsid w:val="00721817"/>
    <w:rsid w:val="00727C6C"/>
    <w:rsid w:val="00774498"/>
    <w:rsid w:val="007C7391"/>
    <w:rsid w:val="00802F92"/>
    <w:rsid w:val="00810E15"/>
    <w:rsid w:val="00855BE1"/>
    <w:rsid w:val="00874DA0"/>
    <w:rsid w:val="00882FEA"/>
    <w:rsid w:val="00891D66"/>
    <w:rsid w:val="008B3F3B"/>
    <w:rsid w:val="008B6BAE"/>
    <w:rsid w:val="009926D5"/>
    <w:rsid w:val="009B533C"/>
    <w:rsid w:val="00A76902"/>
    <w:rsid w:val="00AD066A"/>
    <w:rsid w:val="00B01F71"/>
    <w:rsid w:val="00B7229C"/>
    <w:rsid w:val="00C8097B"/>
    <w:rsid w:val="00CE06B4"/>
    <w:rsid w:val="00D934F6"/>
    <w:rsid w:val="00DC5DA8"/>
    <w:rsid w:val="00E07DAE"/>
    <w:rsid w:val="00E461D6"/>
    <w:rsid w:val="00E47BA2"/>
    <w:rsid w:val="00E67280"/>
    <w:rsid w:val="00EC71B3"/>
    <w:rsid w:val="00F529BB"/>
    <w:rsid w:val="00F9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5379"/>
  <w15:chartTrackingRefBased/>
  <w15:docId w15:val="{5CB266A6-B60E-4917-A102-9FB83E8A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DAE"/>
    <w:pPr>
      <w:spacing w:after="0" w:line="240" w:lineRule="auto"/>
    </w:pPr>
    <w:rPr>
      <w:sz w:val="24"/>
      <w:szCs w:val="24"/>
    </w:rPr>
  </w:style>
  <w:style w:type="paragraph" w:styleId="Heading1">
    <w:name w:val="heading 1"/>
    <w:basedOn w:val="Normal"/>
    <w:next w:val="Normal"/>
    <w:link w:val="Heading1Char"/>
    <w:uiPriority w:val="9"/>
    <w:qFormat/>
    <w:rsid w:val="00E07D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7D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7DA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07D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7DA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07DA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07DAE"/>
    <w:rPr>
      <w:rFonts w:asciiTheme="majorHAnsi" w:eastAsiaTheme="majorEastAsia" w:hAnsiTheme="majorHAnsi" w:cstheme="majorBidi"/>
      <w:i/>
      <w:iCs/>
      <w:color w:val="365F91" w:themeColor="accent1" w:themeShade="BF"/>
      <w:sz w:val="24"/>
      <w:szCs w:val="24"/>
    </w:rPr>
  </w:style>
  <w:style w:type="table" w:styleId="TableGrid">
    <w:name w:val="Table Grid"/>
    <w:basedOn w:val="TableNormal"/>
    <w:uiPriority w:val="39"/>
    <w:rsid w:val="00E07D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DAE"/>
    <w:pPr>
      <w:spacing w:after="160" w:line="259" w:lineRule="auto"/>
      <w:ind w:left="720"/>
      <w:contextualSpacing/>
    </w:pPr>
    <w:rPr>
      <w:sz w:val="22"/>
      <w:szCs w:val="22"/>
    </w:rPr>
  </w:style>
  <w:style w:type="character" w:customStyle="1" w:styleId="Heading1Char">
    <w:name w:val="Heading 1 Char"/>
    <w:basedOn w:val="DefaultParagraphFont"/>
    <w:link w:val="Heading1"/>
    <w:uiPriority w:val="9"/>
    <w:rsid w:val="00E07DAE"/>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8B6BAE"/>
    <w:pPr>
      <w:spacing w:after="0" w:line="240" w:lineRule="auto"/>
    </w:pPr>
    <w:rPr>
      <w:sz w:val="24"/>
      <w:szCs w:val="24"/>
    </w:rPr>
  </w:style>
  <w:style w:type="character" w:styleId="CommentReference">
    <w:name w:val="annotation reference"/>
    <w:basedOn w:val="DefaultParagraphFont"/>
    <w:uiPriority w:val="99"/>
    <w:semiHidden/>
    <w:unhideWhenUsed/>
    <w:rsid w:val="008B6BAE"/>
    <w:rPr>
      <w:sz w:val="16"/>
      <w:szCs w:val="16"/>
    </w:rPr>
  </w:style>
  <w:style w:type="paragraph" w:styleId="CommentText">
    <w:name w:val="annotation text"/>
    <w:basedOn w:val="Normal"/>
    <w:link w:val="CommentTextChar"/>
    <w:uiPriority w:val="99"/>
    <w:semiHidden/>
    <w:unhideWhenUsed/>
    <w:rsid w:val="008B6BAE"/>
    <w:rPr>
      <w:sz w:val="20"/>
      <w:szCs w:val="20"/>
    </w:rPr>
  </w:style>
  <w:style w:type="character" w:customStyle="1" w:styleId="CommentTextChar">
    <w:name w:val="Comment Text Char"/>
    <w:basedOn w:val="DefaultParagraphFont"/>
    <w:link w:val="CommentText"/>
    <w:uiPriority w:val="99"/>
    <w:semiHidden/>
    <w:rsid w:val="008B6BAE"/>
    <w:rPr>
      <w:sz w:val="20"/>
      <w:szCs w:val="20"/>
    </w:rPr>
  </w:style>
  <w:style w:type="paragraph" w:styleId="CommentSubject">
    <w:name w:val="annotation subject"/>
    <w:basedOn w:val="CommentText"/>
    <w:next w:val="CommentText"/>
    <w:link w:val="CommentSubjectChar"/>
    <w:uiPriority w:val="99"/>
    <w:semiHidden/>
    <w:unhideWhenUsed/>
    <w:rsid w:val="008B6BAE"/>
    <w:rPr>
      <w:b/>
      <w:bCs/>
    </w:rPr>
  </w:style>
  <w:style w:type="character" w:customStyle="1" w:styleId="CommentSubjectChar">
    <w:name w:val="Comment Subject Char"/>
    <w:basedOn w:val="CommentTextChar"/>
    <w:link w:val="CommentSubject"/>
    <w:uiPriority w:val="99"/>
    <w:semiHidden/>
    <w:rsid w:val="008B6BAE"/>
    <w:rPr>
      <w:b/>
      <w:bCs/>
      <w:sz w:val="20"/>
      <w:szCs w:val="20"/>
    </w:rPr>
  </w:style>
  <w:style w:type="paragraph" w:styleId="FootnoteText">
    <w:name w:val="footnote text"/>
    <w:basedOn w:val="Normal"/>
    <w:link w:val="FootnoteTextChar"/>
    <w:uiPriority w:val="99"/>
    <w:semiHidden/>
    <w:unhideWhenUsed/>
    <w:rsid w:val="008B6BAE"/>
    <w:rPr>
      <w:sz w:val="20"/>
      <w:szCs w:val="20"/>
    </w:rPr>
  </w:style>
  <w:style w:type="character" w:customStyle="1" w:styleId="FootnoteTextChar">
    <w:name w:val="Footnote Text Char"/>
    <w:basedOn w:val="DefaultParagraphFont"/>
    <w:link w:val="FootnoteText"/>
    <w:uiPriority w:val="99"/>
    <w:semiHidden/>
    <w:rsid w:val="008B6BAE"/>
    <w:rPr>
      <w:sz w:val="20"/>
      <w:szCs w:val="20"/>
    </w:rPr>
  </w:style>
  <w:style w:type="character" w:styleId="FootnoteReference">
    <w:name w:val="footnote reference"/>
    <w:basedOn w:val="DefaultParagraphFont"/>
    <w:uiPriority w:val="99"/>
    <w:semiHidden/>
    <w:unhideWhenUsed/>
    <w:rsid w:val="008B6BAE"/>
    <w:rPr>
      <w:vertAlign w:val="superscript"/>
    </w:rPr>
  </w:style>
  <w:style w:type="character" w:customStyle="1" w:styleId="apple-converted-space">
    <w:name w:val="apple-converted-space"/>
    <w:basedOn w:val="DefaultParagraphFont"/>
    <w:rsid w:val="003D2522"/>
  </w:style>
  <w:style w:type="paragraph" w:styleId="Header">
    <w:name w:val="header"/>
    <w:basedOn w:val="Normal"/>
    <w:link w:val="HeaderChar"/>
    <w:uiPriority w:val="99"/>
    <w:unhideWhenUsed/>
    <w:rsid w:val="00F91234"/>
    <w:pPr>
      <w:tabs>
        <w:tab w:val="center" w:pos="4680"/>
        <w:tab w:val="right" w:pos="9360"/>
      </w:tabs>
    </w:pPr>
  </w:style>
  <w:style w:type="character" w:customStyle="1" w:styleId="HeaderChar">
    <w:name w:val="Header Char"/>
    <w:basedOn w:val="DefaultParagraphFont"/>
    <w:link w:val="Header"/>
    <w:uiPriority w:val="99"/>
    <w:rsid w:val="00F91234"/>
    <w:rPr>
      <w:sz w:val="24"/>
      <w:szCs w:val="24"/>
    </w:rPr>
  </w:style>
  <w:style w:type="paragraph" w:styleId="Footer">
    <w:name w:val="footer"/>
    <w:basedOn w:val="Normal"/>
    <w:link w:val="FooterChar"/>
    <w:uiPriority w:val="99"/>
    <w:unhideWhenUsed/>
    <w:rsid w:val="00F91234"/>
    <w:pPr>
      <w:tabs>
        <w:tab w:val="center" w:pos="4680"/>
        <w:tab w:val="right" w:pos="9360"/>
      </w:tabs>
    </w:pPr>
  </w:style>
  <w:style w:type="character" w:customStyle="1" w:styleId="FooterChar">
    <w:name w:val="Footer Char"/>
    <w:basedOn w:val="DefaultParagraphFont"/>
    <w:link w:val="Footer"/>
    <w:uiPriority w:val="99"/>
    <w:rsid w:val="00F912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5476">
      <w:bodyDiv w:val="1"/>
      <w:marLeft w:val="0"/>
      <w:marRight w:val="0"/>
      <w:marTop w:val="0"/>
      <w:marBottom w:val="0"/>
      <w:divBdr>
        <w:top w:val="none" w:sz="0" w:space="0" w:color="auto"/>
        <w:left w:val="none" w:sz="0" w:space="0" w:color="auto"/>
        <w:bottom w:val="none" w:sz="0" w:space="0" w:color="auto"/>
        <w:right w:val="none" w:sz="0" w:space="0" w:color="auto"/>
      </w:divBdr>
    </w:div>
    <w:div w:id="14750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b="1" i="1"/>
              <a:t>If a high school or college student you knew was pregnant or had a young child, would you be able to name at least one federal, state, or local resource to help them remain in school while being a parent or continuing their pregnancy?</a:t>
            </a:r>
          </a:p>
        </c:rich>
      </c:tx>
      <c:layout>
        <c:manualLayout>
          <c:xMode val="edge"/>
          <c:yMode val="edge"/>
          <c:x val="8.8466389617964422E-2"/>
          <c:y val="1.1904761904761904E-2"/>
        </c:manualLayout>
      </c:layout>
      <c:overlay val="0"/>
      <c:spPr>
        <a:noFill/>
        <a:ln>
          <a:solidFill>
            <a:schemeClr val="tx2"/>
          </a:solid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c:v>
                </c:pt>
                <c:pt idx="2">
                  <c:v>Unsure/Don't Know</c:v>
                </c:pt>
              </c:strCache>
            </c:strRef>
          </c:cat>
          <c:val>
            <c:numRef>
              <c:f>Sheet1!$B$2:$B$4</c:f>
              <c:numCache>
                <c:formatCode>0%</c:formatCode>
                <c:ptCount val="3"/>
                <c:pt idx="0">
                  <c:v>0.36</c:v>
                </c:pt>
                <c:pt idx="1">
                  <c:v>0.36</c:v>
                </c:pt>
                <c:pt idx="2">
                  <c:v>0.26</c:v>
                </c:pt>
              </c:numCache>
            </c:numRef>
          </c:val>
          <c:extLst>
            <c:ext xmlns:c16="http://schemas.microsoft.com/office/drawing/2014/chart" uri="{C3380CC4-5D6E-409C-BE32-E72D297353CC}">
              <c16:uniqueId val="{00000000-78DB-4D3D-A9B0-3C213CDC81DA}"/>
            </c:ext>
          </c:extLst>
        </c:ser>
        <c:ser>
          <c:idx val="1"/>
          <c:order val="1"/>
          <c:tx>
            <c:strRef>
              <c:f>Sheet1!$C$1</c:f>
              <c:strCache>
                <c:ptCount val="1"/>
                <c:pt idx="0">
                  <c:v>Republican</c:v>
                </c:pt>
              </c:strCache>
            </c:strRef>
          </c:tx>
          <c:spPr>
            <a:solidFill>
              <a:srgbClr val="FF0000"/>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4-78DB-4D3D-A9B0-3C213CDC81DA}"/>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5-78DB-4D3D-A9B0-3C213CDC81DA}"/>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6-78DB-4D3D-A9B0-3C213CDC81DA}"/>
              </c:ext>
            </c:extLst>
          </c:dPt>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c:v>
                </c:pt>
                <c:pt idx="2">
                  <c:v>Unsure/Don't Know</c:v>
                </c:pt>
              </c:strCache>
            </c:strRef>
          </c:cat>
          <c:val>
            <c:numRef>
              <c:f>Sheet1!$C$2:$C$4</c:f>
              <c:numCache>
                <c:formatCode>0%</c:formatCode>
                <c:ptCount val="3"/>
                <c:pt idx="0">
                  <c:v>0.41</c:v>
                </c:pt>
                <c:pt idx="1">
                  <c:v>0.35</c:v>
                </c:pt>
                <c:pt idx="2">
                  <c:v>0.22</c:v>
                </c:pt>
              </c:numCache>
            </c:numRef>
          </c:val>
          <c:extLst>
            <c:ext xmlns:c16="http://schemas.microsoft.com/office/drawing/2014/chart" uri="{C3380CC4-5D6E-409C-BE32-E72D297353CC}">
              <c16:uniqueId val="{00000001-78DB-4D3D-A9B0-3C213CDC81DA}"/>
            </c:ext>
          </c:extLst>
        </c:ser>
        <c:ser>
          <c:idx val="2"/>
          <c:order val="2"/>
          <c:tx>
            <c:strRef>
              <c:f>Sheet1!$D$1</c:f>
              <c:strCache>
                <c:ptCount val="1"/>
                <c:pt idx="0">
                  <c:v>Independent</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c:v>
                </c:pt>
                <c:pt idx="2">
                  <c:v>Unsure/Don't Know</c:v>
                </c:pt>
              </c:strCache>
            </c:strRef>
          </c:cat>
          <c:val>
            <c:numRef>
              <c:f>Sheet1!$D$2:$D$4</c:f>
              <c:numCache>
                <c:formatCode>0%</c:formatCode>
                <c:ptCount val="3"/>
                <c:pt idx="0">
                  <c:v>0.3</c:v>
                </c:pt>
                <c:pt idx="1">
                  <c:v>0.4</c:v>
                </c:pt>
                <c:pt idx="2">
                  <c:v>0.27</c:v>
                </c:pt>
              </c:numCache>
            </c:numRef>
          </c:val>
          <c:extLst>
            <c:ext xmlns:c16="http://schemas.microsoft.com/office/drawing/2014/chart" uri="{C3380CC4-5D6E-409C-BE32-E72D297353CC}">
              <c16:uniqueId val="{00000002-78DB-4D3D-A9B0-3C213CDC81DA}"/>
            </c:ext>
          </c:extLst>
        </c:ser>
        <c:ser>
          <c:idx val="3"/>
          <c:order val="3"/>
          <c:tx>
            <c:strRef>
              <c:f>Sheet1!$E$1</c:f>
              <c:strCache>
                <c:ptCount val="1"/>
                <c:pt idx="0">
                  <c:v>Democrat</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c:v>
                </c:pt>
                <c:pt idx="2">
                  <c:v>Unsure/Don't Know</c:v>
                </c:pt>
              </c:strCache>
            </c:strRef>
          </c:cat>
          <c:val>
            <c:numRef>
              <c:f>Sheet1!$E$2:$E$4</c:f>
              <c:numCache>
                <c:formatCode>0%</c:formatCode>
                <c:ptCount val="3"/>
                <c:pt idx="0">
                  <c:v>0.37</c:v>
                </c:pt>
                <c:pt idx="1">
                  <c:v>0.34</c:v>
                </c:pt>
                <c:pt idx="2">
                  <c:v>0.27</c:v>
                </c:pt>
              </c:numCache>
            </c:numRef>
          </c:val>
          <c:extLst>
            <c:ext xmlns:c16="http://schemas.microsoft.com/office/drawing/2014/chart" uri="{C3380CC4-5D6E-409C-BE32-E72D297353CC}">
              <c16:uniqueId val="{00000003-78DB-4D3D-A9B0-3C213CDC81DA}"/>
            </c:ext>
          </c:extLst>
        </c:ser>
        <c:dLbls>
          <c:showLegendKey val="0"/>
          <c:showVal val="0"/>
          <c:showCatName val="0"/>
          <c:showSerName val="0"/>
          <c:showPercent val="0"/>
          <c:showBubbleSize val="0"/>
        </c:dLbls>
        <c:gapWidth val="100"/>
        <c:axId val="391148920"/>
        <c:axId val="391150232"/>
      </c:barChart>
      <c:catAx>
        <c:axId val="391148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91150232"/>
        <c:crosses val="autoZero"/>
        <c:auto val="1"/>
        <c:lblAlgn val="ctr"/>
        <c:lblOffset val="100"/>
        <c:noMultiLvlLbl val="0"/>
      </c:catAx>
      <c:valAx>
        <c:axId val="39115023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91148920"/>
        <c:crosses val="autoZero"/>
        <c:crossBetween val="between"/>
      </c:valAx>
      <c:spPr>
        <a:solidFill>
          <a:schemeClr val="bg1">
            <a:lumMod val="7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28575" cap="flat" cmpd="sng" algn="ctr">
      <a:solidFill>
        <a:schemeClr val="tx2"/>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spc="0" baseline="0">
                <a:solidFill>
                  <a:sysClr val="windowText" lastClr="000000"/>
                </a:solidFill>
                <a:latin typeface="+mn-lt"/>
                <a:ea typeface="+mn-ea"/>
                <a:cs typeface="+mn-cs"/>
              </a:defRPr>
            </a:pPr>
            <a:r>
              <a:rPr lang="en-US" sz="1200" b="1" i="1"/>
              <a:t>Do you support or oppose federally-funded paid leave policy for mothers and fathers?</a:t>
            </a:r>
          </a:p>
        </c:rich>
      </c:tx>
      <c:overlay val="0"/>
      <c:spPr>
        <a:noFill/>
        <a:ln>
          <a:solidFill>
            <a:schemeClr val="tx2"/>
          </a:solidFill>
        </a:ln>
        <a:effectLst/>
      </c:spPr>
      <c:txPr>
        <a:bodyPr rot="0" spcFirstLastPara="1" vertOverflow="ellipsis" vert="horz" wrap="square" anchor="ctr" anchorCtr="1"/>
        <a:lstStyle/>
        <a:p>
          <a:pPr>
            <a:defRPr sz="1200" b="1" i="1"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Strongly Support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Support</c:v>
                </c:pt>
                <c:pt idx="1">
                  <c:v>Oppose</c:v>
                </c:pt>
                <c:pt idx="2">
                  <c:v>Depends/Unsure</c:v>
                </c:pt>
                <c:pt idx="3">
                  <c:v>Refused</c:v>
                </c:pt>
              </c:strCache>
            </c:strRef>
          </c:cat>
          <c:val>
            <c:numRef>
              <c:f>Sheet1!$B$2:$B$5</c:f>
              <c:numCache>
                <c:formatCode>General</c:formatCode>
                <c:ptCount val="4"/>
                <c:pt idx="0" formatCode="0%">
                  <c:v>0.48</c:v>
                </c:pt>
              </c:numCache>
            </c:numRef>
          </c:val>
          <c:extLst>
            <c:ext xmlns:c16="http://schemas.microsoft.com/office/drawing/2014/chart" uri="{C3380CC4-5D6E-409C-BE32-E72D297353CC}">
              <c16:uniqueId val="{00000000-8544-46F6-862E-1F3869B5A99B}"/>
            </c:ext>
          </c:extLst>
        </c:ser>
        <c:ser>
          <c:idx val="1"/>
          <c:order val="1"/>
          <c:tx>
            <c:strRef>
              <c:f>Sheet1!$C$1</c:f>
              <c:strCache>
                <c:ptCount val="1"/>
                <c:pt idx="0">
                  <c:v>Somewhat Support</c:v>
                </c:pt>
              </c:strCache>
            </c:strRef>
          </c:tx>
          <c:spPr>
            <a:solidFill>
              <a:schemeClr val="accent3">
                <a:lumMod val="60000"/>
                <a:lumOff val="40000"/>
              </a:schemeClr>
            </a:solidFill>
            <a:ln>
              <a:noFill/>
            </a:ln>
            <a:effectLst/>
          </c:spPr>
          <c:invertIfNegative val="0"/>
          <c:dLbls>
            <c:spPr>
              <a:solidFill>
                <a:schemeClr val="accent3">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Support</c:v>
                </c:pt>
                <c:pt idx="1">
                  <c:v>Oppose</c:v>
                </c:pt>
                <c:pt idx="2">
                  <c:v>Depends/Unsure</c:v>
                </c:pt>
                <c:pt idx="3">
                  <c:v>Refused</c:v>
                </c:pt>
              </c:strCache>
            </c:strRef>
          </c:cat>
          <c:val>
            <c:numRef>
              <c:f>Sheet1!$C$2:$C$5</c:f>
              <c:numCache>
                <c:formatCode>General</c:formatCode>
                <c:ptCount val="4"/>
                <c:pt idx="0" formatCode="0%">
                  <c:v>0.24</c:v>
                </c:pt>
              </c:numCache>
            </c:numRef>
          </c:val>
          <c:extLst>
            <c:ext xmlns:c16="http://schemas.microsoft.com/office/drawing/2014/chart" uri="{C3380CC4-5D6E-409C-BE32-E72D297353CC}">
              <c16:uniqueId val="{00000001-8544-46F6-862E-1F3869B5A99B}"/>
            </c:ext>
          </c:extLst>
        </c:ser>
        <c:ser>
          <c:idx val="2"/>
          <c:order val="2"/>
          <c:tx>
            <c:strRef>
              <c:f>Sheet1!$D$1</c:f>
              <c:strCache>
                <c:ptCount val="1"/>
                <c:pt idx="0">
                  <c:v>Strongly Oppose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Support</c:v>
                </c:pt>
                <c:pt idx="1">
                  <c:v>Oppose</c:v>
                </c:pt>
                <c:pt idx="2">
                  <c:v>Depends/Unsure</c:v>
                </c:pt>
                <c:pt idx="3">
                  <c:v>Refused</c:v>
                </c:pt>
              </c:strCache>
            </c:strRef>
          </c:cat>
          <c:val>
            <c:numRef>
              <c:f>Sheet1!$D$2:$D$5</c:f>
              <c:numCache>
                <c:formatCode>0%</c:formatCode>
                <c:ptCount val="4"/>
                <c:pt idx="1">
                  <c:v>0.05</c:v>
                </c:pt>
              </c:numCache>
            </c:numRef>
          </c:val>
          <c:extLst>
            <c:ext xmlns:c16="http://schemas.microsoft.com/office/drawing/2014/chart" uri="{C3380CC4-5D6E-409C-BE32-E72D297353CC}">
              <c16:uniqueId val="{00000002-8544-46F6-862E-1F3869B5A99B}"/>
            </c:ext>
          </c:extLst>
        </c:ser>
        <c:ser>
          <c:idx val="3"/>
          <c:order val="3"/>
          <c:tx>
            <c:strRef>
              <c:f>Sheet1!$E$1</c:f>
              <c:strCache>
                <c:ptCount val="1"/>
                <c:pt idx="0">
                  <c:v>Somewhat Oppose</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Support</c:v>
                </c:pt>
                <c:pt idx="1">
                  <c:v>Oppose</c:v>
                </c:pt>
                <c:pt idx="2">
                  <c:v>Depends/Unsure</c:v>
                </c:pt>
                <c:pt idx="3">
                  <c:v>Refused</c:v>
                </c:pt>
              </c:strCache>
            </c:strRef>
          </c:cat>
          <c:val>
            <c:numRef>
              <c:f>Sheet1!$E$2:$E$5</c:f>
              <c:numCache>
                <c:formatCode>0%</c:formatCode>
                <c:ptCount val="4"/>
                <c:pt idx="1">
                  <c:v>0.11</c:v>
                </c:pt>
              </c:numCache>
            </c:numRef>
          </c:val>
          <c:extLst>
            <c:ext xmlns:c16="http://schemas.microsoft.com/office/drawing/2014/chart" uri="{C3380CC4-5D6E-409C-BE32-E72D297353CC}">
              <c16:uniqueId val="{00000003-8544-46F6-862E-1F3869B5A99B}"/>
            </c:ext>
          </c:extLst>
        </c:ser>
        <c:ser>
          <c:idx val="4"/>
          <c:order val="4"/>
          <c:tx>
            <c:strRef>
              <c:f>Sheet1!$F$1</c:f>
              <c:strCache>
                <c:ptCount val="1"/>
                <c:pt idx="0">
                  <c:v>Other</c:v>
                </c:pt>
              </c:strCache>
            </c:strRef>
          </c:tx>
          <c:spPr>
            <a:solidFill>
              <a:schemeClr val="accent3">
                <a:lumMod val="60000"/>
                <a:lumOff val="40000"/>
              </a:schemeClr>
            </a:solidFill>
            <a:ln>
              <a:noFill/>
            </a:ln>
            <a:effectLst/>
          </c:spPr>
          <c:invertIfNegative val="0"/>
          <c:dPt>
            <c:idx val="2"/>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5-8544-46F6-862E-1F3869B5A99B}"/>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9-8544-46F6-862E-1F3869B5A99B}"/>
              </c:ext>
            </c:extLst>
          </c:dPt>
          <c:dLbls>
            <c:delete val="1"/>
          </c:dLbls>
          <c:cat>
            <c:strRef>
              <c:f>Sheet1!$A$2:$A$5</c:f>
              <c:strCache>
                <c:ptCount val="4"/>
                <c:pt idx="0">
                  <c:v>Support</c:v>
                </c:pt>
                <c:pt idx="1">
                  <c:v>Oppose</c:v>
                </c:pt>
                <c:pt idx="2">
                  <c:v>Depends/Unsure</c:v>
                </c:pt>
                <c:pt idx="3">
                  <c:v>Refused</c:v>
                </c:pt>
              </c:strCache>
            </c:strRef>
          </c:cat>
          <c:val>
            <c:numRef>
              <c:f>Sheet1!$F$2:$F$5</c:f>
              <c:numCache>
                <c:formatCode>General</c:formatCode>
                <c:ptCount val="4"/>
                <c:pt idx="2" formatCode="0%">
                  <c:v>0.09</c:v>
                </c:pt>
                <c:pt idx="3" formatCode="0%">
                  <c:v>0.03</c:v>
                </c:pt>
              </c:numCache>
            </c:numRef>
          </c:val>
          <c:extLst>
            <c:ext xmlns:c16="http://schemas.microsoft.com/office/drawing/2014/chart" uri="{C3380CC4-5D6E-409C-BE32-E72D297353CC}">
              <c16:uniqueId val="{00000006-8544-46F6-862E-1F3869B5A99B}"/>
            </c:ext>
          </c:extLst>
        </c:ser>
        <c:ser>
          <c:idx val="5"/>
          <c:order val="5"/>
          <c:tx>
            <c:strRef>
              <c:f>Sheet1!$G$1</c:f>
              <c:strCache>
                <c:ptCount val="1"/>
                <c:pt idx="0">
                  <c:v>Total</c:v>
                </c:pt>
              </c:strCache>
            </c:strRef>
          </c:tx>
          <c:spPr>
            <a:no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Support</c:v>
                </c:pt>
                <c:pt idx="1">
                  <c:v>Oppose</c:v>
                </c:pt>
                <c:pt idx="2">
                  <c:v>Depends/Unsure</c:v>
                </c:pt>
                <c:pt idx="3">
                  <c:v>Refused</c:v>
                </c:pt>
              </c:strCache>
            </c:strRef>
          </c:cat>
          <c:val>
            <c:numRef>
              <c:f>Sheet1!$G$2:$G$5</c:f>
              <c:numCache>
                <c:formatCode>0%</c:formatCode>
                <c:ptCount val="4"/>
                <c:pt idx="0">
                  <c:v>0.73</c:v>
                </c:pt>
                <c:pt idx="1">
                  <c:v>0.15</c:v>
                </c:pt>
                <c:pt idx="2">
                  <c:v>0.09</c:v>
                </c:pt>
                <c:pt idx="3">
                  <c:v>0.03</c:v>
                </c:pt>
              </c:numCache>
            </c:numRef>
          </c:val>
          <c:extLst>
            <c:ext xmlns:c16="http://schemas.microsoft.com/office/drawing/2014/chart" uri="{C3380CC4-5D6E-409C-BE32-E72D297353CC}">
              <c16:uniqueId val="{00000007-8544-46F6-862E-1F3869B5A99B}"/>
            </c:ext>
          </c:extLst>
        </c:ser>
        <c:dLbls>
          <c:dLblPos val="ctr"/>
          <c:showLegendKey val="0"/>
          <c:showVal val="1"/>
          <c:showCatName val="0"/>
          <c:showSerName val="0"/>
          <c:showPercent val="0"/>
          <c:showBubbleSize val="0"/>
        </c:dLbls>
        <c:gapWidth val="100"/>
        <c:overlap val="100"/>
        <c:axId val="872194656"/>
        <c:axId val="872195472"/>
      </c:barChart>
      <c:catAx>
        <c:axId val="87219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872195472"/>
        <c:crosses val="autoZero"/>
        <c:auto val="1"/>
        <c:lblAlgn val="ctr"/>
        <c:lblOffset val="100"/>
        <c:noMultiLvlLbl val="0"/>
      </c:catAx>
      <c:valAx>
        <c:axId val="872195472"/>
        <c:scaling>
          <c:orientation val="minMax"/>
          <c:max val="0.9"/>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72194656"/>
        <c:crosses val="autoZero"/>
        <c:crossBetween val="between"/>
      </c:valAx>
      <c:spPr>
        <a:solidFill>
          <a:schemeClr val="bg1">
            <a:lumMod val="75000"/>
          </a:schemeClr>
        </a:solidFill>
        <a:ln>
          <a:noFill/>
        </a:ln>
        <a:effectLst/>
      </c:spPr>
    </c:plotArea>
    <c:legend>
      <c:legendPos val="b"/>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28575" cap="flat" cmpd="sng" algn="ctr">
      <a:solidFill>
        <a:schemeClr val="tx2"/>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51A05-1E48-42BF-BE60-92B8CC16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Smith</dc:creator>
  <cp:keywords/>
  <dc:description/>
  <cp:lastModifiedBy>Karen Smith</cp:lastModifiedBy>
  <cp:revision>3</cp:revision>
  <dcterms:created xsi:type="dcterms:W3CDTF">2021-01-22T14:52:00Z</dcterms:created>
  <dcterms:modified xsi:type="dcterms:W3CDTF">2021-01-22T14:53:00Z</dcterms:modified>
</cp:coreProperties>
</file>